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C3" w:rsidRDefault="001D0C9F">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ИКОНОМИЧЕСКИ И СОЦИАЛЕН СЪВЕТ</w:t>
      </w:r>
    </w:p>
    <w:p w:rsidR="00EC6DC3" w:rsidRDefault="00EC6DC3">
      <w:pPr>
        <w:spacing w:after="0" w:line="240" w:lineRule="auto"/>
        <w:jc w:val="center"/>
        <w:rPr>
          <w:rFonts w:ascii="Times New Roman" w:eastAsia="Times New Roman" w:hAnsi="Times New Roman" w:cs="Times New Roman"/>
          <w:b/>
          <w:bCs/>
          <w:sz w:val="28"/>
          <w:szCs w:val="28"/>
        </w:rPr>
      </w:pPr>
    </w:p>
    <w:p w:rsidR="00EC6DC3" w:rsidRDefault="001D0C9F">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бр.41 от 24 Април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бр.120 от 29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бр.20 от 4 Март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24 Февруари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бр.36 от 4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16 Октомври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20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бр.61 от 11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9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14 Ноември 2017г.</w:t>
      </w:r>
    </w:p>
    <w:p w:rsidR="00EC6DC3" w:rsidRDefault="00EC6DC3">
      <w:pPr>
        <w:spacing w:after="0" w:line="240" w:lineRule="auto"/>
        <w:jc w:val="center"/>
        <w:rPr>
          <w:rFonts w:ascii="Times New Roman" w:eastAsia="Times New Roman" w:hAnsi="Times New Roman" w:cs="Times New Roman"/>
          <w:b/>
          <w:bCs/>
          <w:sz w:val="28"/>
          <w:szCs w:val="28"/>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EC6DC3" w:rsidRDefault="001D0C9F">
      <w:pPr>
        <w:spacing w:after="0" w:line="240" w:lineRule="auto"/>
        <w:ind w:firstLine="855"/>
        <w:divId w:val="1487211722"/>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Създава се Икономически и социален съвет като консултативен орган, изразяващ волята на структурите на гражданското общество по икономическото и социалното развитие.</w:t>
      </w:r>
    </w:p>
    <w:p w:rsidR="00EC6DC3" w:rsidRDefault="001D0C9F">
      <w:pPr>
        <w:spacing w:after="0" w:line="240" w:lineRule="auto"/>
        <w:ind w:firstLine="855"/>
        <w:divId w:val="689642311"/>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Икономическият и социален съвет, наричан по-нататък "съвета", е юридическо лице на бюджетна издръжка със седалище София.</w:t>
      </w:r>
    </w:p>
    <w:p w:rsidR="00EC6DC3" w:rsidRDefault="00EC6DC3">
      <w:pPr>
        <w:spacing w:after="0" w:line="240" w:lineRule="auto"/>
        <w:ind w:firstLine="855"/>
        <w:divId w:val="324938454"/>
        <w:rPr>
          <w:rFonts w:ascii="Times New Roman" w:eastAsia="Times New Roman" w:hAnsi="Times New Roman" w:cs="Times New Roman"/>
          <w:sz w:val="24"/>
          <w:szCs w:val="24"/>
        </w:rPr>
      </w:pPr>
    </w:p>
    <w:p w:rsidR="00EC6DC3" w:rsidRDefault="001D0C9F">
      <w:pPr>
        <w:spacing w:after="0" w:line="240" w:lineRule="auto"/>
        <w:ind w:firstLine="855"/>
        <w:divId w:val="1837529961"/>
        <w:rPr>
          <w:rFonts w:ascii="Times New Roman" w:eastAsia="Times New Roman" w:hAnsi="Times New Roman" w:cs="Times New Roman"/>
          <w:sz w:val="24"/>
          <w:szCs w:val="24"/>
        </w:rPr>
      </w:pPr>
      <w:r>
        <w:rPr>
          <w:rFonts w:ascii="Times New Roman" w:eastAsia="Times New Roman" w:hAnsi="Times New Roman" w:cs="Times New Roman"/>
          <w:sz w:val="24"/>
          <w:szCs w:val="24"/>
        </w:rPr>
        <w:t>Чл. 2. Съветът има за цел:</w:t>
      </w:r>
    </w:p>
    <w:p w:rsidR="00EC6DC3" w:rsidRDefault="001D0C9F">
      <w:pPr>
        <w:spacing w:after="0" w:line="240" w:lineRule="auto"/>
        <w:ind w:firstLine="855"/>
        <w:divId w:val="60669145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осигури участието на широк кръг представители на гражданското общество в обществения и икономическия живот, като утвърждава принципите на правовата демократична и социална държава;</w:t>
      </w:r>
    </w:p>
    <w:p w:rsidR="00EC6DC3" w:rsidRDefault="001D0C9F">
      <w:pPr>
        <w:spacing w:after="0" w:line="240" w:lineRule="auto"/>
        <w:ind w:firstLine="855"/>
        <w:divId w:val="15177699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2008 г.) да служи като постоянна институционална форма за социален и граждански диалог и за консултации по икономическата и социалната политика между президента на републиката, Народното събрание и Министерския съвет и структурите на организираното гражданско общество;</w:t>
      </w:r>
    </w:p>
    <w:p w:rsidR="00EC6DC3" w:rsidRDefault="001D0C9F">
      <w:pPr>
        <w:spacing w:after="0" w:line="240" w:lineRule="auto"/>
        <w:ind w:firstLine="855"/>
        <w:divId w:val="76658360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отговори на законния стремеж на обществените и икономическите групи, на структурите на гражданското общество да изразяват мнения, становища и предложения по отношение на актове на законодателната и изпълнителната власт, които засягат техните интереси;</w:t>
      </w:r>
    </w:p>
    <w:p w:rsidR="00EC6DC3" w:rsidRDefault="001D0C9F">
      <w:pPr>
        <w:spacing w:after="0" w:line="240" w:lineRule="auto"/>
        <w:ind w:firstLine="855"/>
        <w:divId w:val="120363780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36 от 2008 г.) да утвърждава принципите на демокрация с пряко участие, като прилага опита на Европейския икономически и социален комитет и на други сродни национални и международни организации на основата на сътрудничество с тях.</w:t>
      </w:r>
    </w:p>
    <w:p w:rsidR="00EC6DC3" w:rsidRDefault="00EC6DC3">
      <w:pPr>
        <w:spacing w:after="0" w:line="240" w:lineRule="auto"/>
        <w:ind w:firstLine="855"/>
        <w:divId w:val="1258175229"/>
        <w:rPr>
          <w:rFonts w:ascii="Times New Roman" w:eastAsia="Times New Roman" w:hAnsi="Times New Roman" w:cs="Times New Roman"/>
          <w:sz w:val="24"/>
          <w:szCs w:val="24"/>
        </w:rPr>
      </w:pPr>
    </w:p>
    <w:p w:rsidR="00EC6DC3" w:rsidRDefault="001D0C9F">
      <w:pPr>
        <w:spacing w:after="0" w:line="240" w:lineRule="auto"/>
        <w:ind w:firstLine="855"/>
        <w:divId w:val="253440038"/>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(Изм. - ДВ, бр. 36 от 2008 г.) Съветът осъществява дейността си на основата на принципите на:</w:t>
      </w:r>
    </w:p>
    <w:p w:rsidR="00EC6DC3" w:rsidRDefault="001D0C9F">
      <w:pPr>
        <w:spacing w:after="0" w:line="240" w:lineRule="auto"/>
        <w:ind w:firstLine="855"/>
        <w:divId w:val="835417007"/>
        <w:rPr>
          <w:rFonts w:ascii="Times New Roman" w:eastAsia="Times New Roman" w:hAnsi="Times New Roman" w:cs="Times New Roman"/>
          <w:sz w:val="24"/>
          <w:szCs w:val="24"/>
        </w:rPr>
      </w:pPr>
      <w:r>
        <w:rPr>
          <w:rFonts w:ascii="Times New Roman" w:eastAsia="Times New Roman" w:hAnsi="Times New Roman" w:cs="Times New Roman"/>
          <w:sz w:val="24"/>
          <w:szCs w:val="24"/>
        </w:rPr>
        <w:t>1. независимост и публичност;</w:t>
      </w:r>
    </w:p>
    <w:p w:rsidR="00EC6DC3" w:rsidRDefault="001D0C9F">
      <w:pPr>
        <w:spacing w:after="0" w:line="240" w:lineRule="auto"/>
        <w:ind w:firstLine="855"/>
        <w:divId w:val="509763138"/>
        <w:rPr>
          <w:rFonts w:ascii="Times New Roman" w:eastAsia="Times New Roman" w:hAnsi="Times New Roman" w:cs="Times New Roman"/>
          <w:sz w:val="24"/>
          <w:szCs w:val="24"/>
        </w:rPr>
      </w:pPr>
      <w:r>
        <w:rPr>
          <w:rFonts w:ascii="Times New Roman" w:eastAsia="Times New Roman" w:hAnsi="Times New Roman" w:cs="Times New Roman"/>
          <w:sz w:val="24"/>
          <w:szCs w:val="24"/>
        </w:rPr>
        <w:t>2. сътрудничество и взаимодействие с органите на законодателната и изпълнителната власт;</w:t>
      </w:r>
    </w:p>
    <w:p w:rsidR="00EC6DC3" w:rsidRDefault="001D0C9F">
      <w:pPr>
        <w:spacing w:after="0" w:line="240" w:lineRule="auto"/>
        <w:ind w:firstLine="855"/>
        <w:divId w:val="1029141740"/>
        <w:rPr>
          <w:rFonts w:ascii="Times New Roman" w:eastAsia="Times New Roman" w:hAnsi="Times New Roman" w:cs="Times New Roman"/>
          <w:sz w:val="24"/>
          <w:szCs w:val="24"/>
        </w:rPr>
      </w:pPr>
      <w:r>
        <w:rPr>
          <w:rFonts w:ascii="Times New Roman" w:eastAsia="Times New Roman" w:hAnsi="Times New Roman" w:cs="Times New Roman"/>
          <w:sz w:val="24"/>
          <w:szCs w:val="24"/>
        </w:rPr>
        <w:t>3. равнопоставеност и взаимно зачитане на интересите на представените в него структури на гражданското общество.</w:t>
      </w:r>
    </w:p>
    <w:p w:rsidR="00EC6DC3" w:rsidRDefault="00EC6DC3">
      <w:pPr>
        <w:spacing w:after="0" w:line="240" w:lineRule="auto"/>
        <w:ind w:firstLine="855"/>
        <w:divId w:val="725178434"/>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втора.</w:t>
      </w:r>
      <w:r>
        <w:rPr>
          <w:rFonts w:ascii="Times New Roman" w:hAnsi="Times New Roman" w:cs="Times New Roman"/>
          <w:b/>
          <w:bCs/>
          <w:sz w:val="24"/>
          <w:szCs w:val="24"/>
        </w:rPr>
        <w:br/>
        <w:t>ДЕЙНОСТ</w:t>
      </w:r>
    </w:p>
    <w:p w:rsidR="00EC6DC3" w:rsidRDefault="001D0C9F">
      <w:pPr>
        <w:spacing w:after="0" w:line="240" w:lineRule="auto"/>
        <w:ind w:firstLine="855"/>
        <w:divId w:val="62996377"/>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(Предишен текст на чл. 4, изм. - ДВ, бр. 36 от 2008 г.) Съветът разработва и приема:</w:t>
      </w:r>
    </w:p>
    <w:p w:rsidR="00EC6DC3" w:rsidRDefault="001D0C9F">
      <w:pPr>
        <w:spacing w:after="0" w:line="240" w:lineRule="auto"/>
        <w:ind w:firstLine="855"/>
        <w:divId w:val="2089425548"/>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становища по проекти на закони, национални програми и планове относно икономическото и социалното развитие;</w:t>
      </w:r>
    </w:p>
    <w:p w:rsidR="00EC6DC3" w:rsidRDefault="001D0C9F">
      <w:pPr>
        <w:spacing w:after="0" w:line="240" w:lineRule="auto"/>
        <w:ind w:firstLine="855"/>
        <w:divId w:val="2125339586"/>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становища по актове на Народното събрание относно икономическото и социалното развитие;</w:t>
      </w:r>
    </w:p>
    <w:p w:rsidR="00EC6DC3" w:rsidRDefault="001D0C9F">
      <w:pPr>
        <w:spacing w:after="0" w:line="240" w:lineRule="auto"/>
        <w:ind w:firstLine="855"/>
        <w:divId w:val="1679186357"/>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 по стратегически проблеми на икономическата и социалната политика;</w:t>
      </w:r>
    </w:p>
    <w:p w:rsidR="00EC6DC3" w:rsidRDefault="001D0C9F">
      <w:pPr>
        <w:spacing w:after="0" w:line="240" w:lineRule="auto"/>
        <w:ind w:firstLine="855"/>
        <w:divId w:val="449134574"/>
        <w:rPr>
          <w:rFonts w:ascii="Times New Roman" w:eastAsia="Times New Roman" w:hAnsi="Times New Roman" w:cs="Times New Roman"/>
          <w:sz w:val="24"/>
          <w:szCs w:val="24"/>
        </w:rPr>
      </w:pPr>
      <w:r>
        <w:rPr>
          <w:rFonts w:ascii="Times New Roman" w:eastAsia="Times New Roman" w:hAnsi="Times New Roman" w:cs="Times New Roman"/>
          <w:sz w:val="24"/>
          <w:szCs w:val="24"/>
        </w:rPr>
        <w:t>4. резолюции по актуални проблеми на икономическата и социалната политика и на гражданското общество;</w:t>
      </w:r>
    </w:p>
    <w:p w:rsidR="00EC6DC3" w:rsidRDefault="001D0C9F">
      <w:pPr>
        <w:spacing w:after="0" w:line="240" w:lineRule="auto"/>
        <w:ind w:firstLine="855"/>
        <w:divId w:val="650912323"/>
        <w:rPr>
          <w:rFonts w:ascii="Times New Roman" w:eastAsia="Times New Roman" w:hAnsi="Times New Roman" w:cs="Times New Roman"/>
          <w:sz w:val="24"/>
          <w:szCs w:val="24"/>
        </w:rPr>
      </w:pPr>
      <w:r>
        <w:rPr>
          <w:rFonts w:ascii="Times New Roman" w:eastAsia="Times New Roman" w:hAnsi="Times New Roman" w:cs="Times New Roman"/>
          <w:sz w:val="24"/>
          <w:szCs w:val="24"/>
        </w:rPr>
        <w:t>5. анализи по проблемите на икономическата и социалната политика.</w:t>
      </w:r>
    </w:p>
    <w:p w:rsidR="00EC6DC3" w:rsidRDefault="001D0C9F">
      <w:pPr>
        <w:spacing w:after="0" w:line="240" w:lineRule="auto"/>
        <w:ind w:firstLine="855"/>
        <w:divId w:val="185762158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36 от 2008 г.) Съветът организира дискусии и консултации с представители на законодателната и изпълнителната власт и структурите на гражданското общество по обществено значими въпроси на икономическото и социалното развитие.</w:t>
      </w:r>
    </w:p>
    <w:p w:rsidR="00EC6DC3" w:rsidRDefault="001D0C9F">
      <w:pPr>
        <w:spacing w:after="0" w:line="240" w:lineRule="auto"/>
        <w:ind w:firstLine="855"/>
        <w:divId w:val="12793408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36 от 2008 г.) Съветът осъществява сътрудничество и поддържа контакти с Европейския икономически и социален комитет и с други сродни национални и международни институции.</w:t>
      </w:r>
    </w:p>
    <w:p w:rsidR="00EC6DC3" w:rsidRDefault="00EC6DC3">
      <w:pPr>
        <w:spacing w:after="0" w:line="240" w:lineRule="auto"/>
        <w:ind w:firstLine="855"/>
        <w:divId w:val="90395436"/>
        <w:rPr>
          <w:rFonts w:ascii="Times New Roman" w:eastAsia="Times New Roman" w:hAnsi="Times New Roman" w:cs="Times New Roman"/>
          <w:sz w:val="24"/>
          <w:szCs w:val="24"/>
        </w:rPr>
      </w:pPr>
    </w:p>
    <w:p w:rsidR="00EC6DC3" w:rsidRDefault="001D0C9F">
      <w:pPr>
        <w:spacing w:after="0" w:line="240" w:lineRule="auto"/>
        <w:ind w:firstLine="855"/>
        <w:divId w:val="1677538379"/>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36 от 2008 г.) (1) Актовете по чл. 4, ал. 1 се разработват по предложение на президента на републиката, на председателя на Народното събрание, на Министерския съвет, както и в случаите, определени със закон.</w:t>
      </w:r>
    </w:p>
    <w:p w:rsidR="00EC6DC3" w:rsidRDefault="001D0C9F">
      <w:pPr>
        <w:spacing w:after="0" w:line="240" w:lineRule="auto"/>
        <w:ind w:firstLine="855"/>
        <w:divId w:val="11675557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Президентът на републиката, председателят на Народното събрание или Министерският съвет определя срок за произнасяне от съвета, който не може да е по-кратък от един месец от получаване на предложението. Президентът на републиката при изпълнение на правомощията си по чл. 98, т. 4 и чл. 101, ал. 1 от Конституцията на Република България може да определи срок за произнасяне от съвета и по-кратък от един месец.</w:t>
      </w:r>
    </w:p>
    <w:p w:rsidR="00EC6DC3" w:rsidRDefault="001D0C9F">
      <w:pPr>
        <w:spacing w:after="0" w:line="240" w:lineRule="auto"/>
        <w:ind w:firstLine="855"/>
        <w:divId w:val="408578680"/>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Съветът може да разработва актове по чл. 4, ал. 1 и по своя инициатива.</w:t>
      </w:r>
    </w:p>
    <w:p w:rsidR="00EC6DC3" w:rsidRDefault="001D0C9F">
      <w:pPr>
        <w:spacing w:after="0" w:line="240" w:lineRule="auto"/>
        <w:ind w:firstLine="855"/>
        <w:divId w:val="57462914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ал. 3 съветът изпраща в срок 7 работни дни приетите актове на съответните институции.</w:t>
      </w:r>
    </w:p>
    <w:p w:rsidR="00EC6DC3" w:rsidRDefault="001D0C9F">
      <w:pPr>
        <w:spacing w:after="0" w:line="240" w:lineRule="auto"/>
        <w:ind w:firstLine="855"/>
        <w:divId w:val="979070084"/>
        <w:rPr>
          <w:rFonts w:ascii="Times New Roman" w:eastAsia="Times New Roman" w:hAnsi="Times New Roman" w:cs="Times New Roman"/>
          <w:sz w:val="24"/>
          <w:szCs w:val="24"/>
        </w:rPr>
      </w:pPr>
      <w:r>
        <w:rPr>
          <w:rFonts w:ascii="Times New Roman" w:eastAsia="Times New Roman" w:hAnsi="Times New Roman" w:cs="Times New Roman"/>
          <w:sz w:val="24"/>
          <w:szCs w:val="24"/>
        </w:rPr>
        <w:t>(5) Институциите, по предложение на които са приети актове на съвета, както и тези, на които са изпратени актове на съвета, приети по негова инициатива, канят за участие представители на съвета при обсъждането и/или решаването на въпросите, по повод на които е приет съответният акт.</w:t>
      </w:r>
    </w:p>
    <w:p w:rsidR="00EC6DC3" w:rsidRDefault="00EC6DC3">
      <w:pPr>
        <w:spacing w:after="0" w:line="240" w:lineRule="auto"/>
        <w:ind w:firstLine="855"/>
        <w:divId w:val="806628633"/>
        <w:rPr>
          <w:rFonts w:ascii="Times New Roman" w:eastAsia="Times New Roman" w:hAnsi="Times New Roman" w:cs="Times New Roman"/>
          <w:sz w:val="24"/>
          <w:szCs w:val="24"/>
        </w:rPr>
      </w:pPr>
    </w:p>
    <w:p w:rsidR="00EC6DC3" w:rsidRDefault="001D0C9F">
      <w:pPr>
        <w:spacing w:after="0" w:line="240" w:lineRule="auto"/>
        <w:ind w:firstLine="855"/>
        <w:divId w:val="76010186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Държавните и общинските органи са длъжни да предоставят необходимата за работата на съвета информация, доколкото друго не е установено в специални закони.</w:t>
      </w:r>
    </w:p>
    <w:p w:rsidR="00EC6DC3" w:rsidRDefault="00EC6DC3">
      <w:pPr>
        <w:spacing w:after="0" w:line="240" w:lineRule="auto"/>
        <w:ind w:firstLine="855"/>
        <w:divId w:val="1122268747"/>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СЪСТАВ</w:t>
      </w:r>
    </w:p>
    <w:p w:rsidR="00EC6DC3" w:rsidRDefault="001D0C9F">
      <w:pPr>
        <w:spacing w:after="0" w:line="240" w:lineRule="auto"/>
        <w:ind w:firstLine="855"/>
        <w:divId w:val="1164784687"/>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20 от 2003 г.) Съветът се състои от председател и 36 членове, разпределени в три групи.</w:t>
      </w:r>
    </w:p>
    <w:p w:rsidR="00EC6DC3" w:rsidRDefault="001D0C9F">
      <w:pPr>
        <w:spacing w:after="0" w:line="240" w:lineRule="auto"/>
        <w:ind w:firstLine="855"/>
        <w:divId w:val="2114520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20 от 2003 г.) Народното събрание избира председателя на съвета по предложение на Министерския съвет, предварително съгласувано с групите, представени в съвета.</w:t>
      </w:r>
    </w:p>
    <w:p w:rsidR="00EC6DC3" w:rsidRDefault="001D0C9F">
      <w:pPr>
        <w:spacing w:after="0" w:line="240" w:lineRule="auto"/>
        <w:ind w:firstLine="855"/>
        <w:divId w:val="14303462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2003 г.) Първата група се състои от 12 членове, определени от ръководните органи на представителните организации на работодателите на национално равнище, признати от Министерския съвет по реда на Кодекса на труда.</w:t>
      </w:r>
    </w:p>
    <w:p w:rsidR="00EC6DC3" w:rsidRDefault="001D0C9F">
      <w:pPr>
        <w:spacing w:after="0" w:line="240" w:lineRule="auto"/>
        <w:ind w:firstLine="855"/>
        <w:divId w:val="21451905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20 от 2003 г.) Втората група се състои от 12 членове, определени от ръководните органи на представителните организации на работниците и служителите на национално равнище, признати от Министерския съвет по реда на Кодекса на труда.</w:t>
      </w:r>
    </w:p>
    <w:p w:rsidR="00EC6DC3" w:rsidRDefault="001D0C9F">
      <w:pPr>
        <w:spacing w:after="0" w:line="240" w:lineRule="auto"/>
        <w:ind w:firstLine="855"/>
        <w:divId w:val="4219496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20 от 2003 г.) Третата група се състои от 12 членове, разпределени, както следва:</w:t>
      </w:r>
    </w:p>
    <w:p w:rsidR="00EC6DC3" w:rsidRDefault="001D0C9F">
      <w:pPr>
        <w:spacing w:after="0" w:line="240" w:lineRule="auto"/>
        <w:ind w:firstLine="855"/>
        <w:divId w:val="1132868995"/>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 представител на организациите на селскостопанските производители;</w:t>
      </w:r>
    </w:p>
    <w:p w:rsidR="00EC6DC3" w:rsidRDefault="001D0C9F">
      <w:pPr>
        <w:spacing w:after="0" w:line="240" w:lineRule="auto"/>
        <w:ind w:firstLine="855"/>
        <w:divId w:val="191919322"/>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 представител на организациите на производствените кооперации;</w:t>
      </w:r>
    </w:p>
    <w:p w:rsidR="00EC6DC3" w:rsidRDefault="001D0C9F">
      <w:pPr>
        <w:spacing w:after="0" w:line="240" w:lineRule="auto"/>
        <w:ind w:firstLine="855"/>
        <w:divId w:val="1915970969"/>
        <w:rPr>
          <w:rFonts w:ascii="Times New Roman" w:eastAsia="Times New Roman" w:hAnsi="Times New Roman" w:cs="Times New Roman"/>
          <w:sz w:val="24"/>
          <w:szCs w:val="24"/>
        </w:rPr>
      </w:pPr>
      <w:r>
        <w:rPr>
          <w:rFonts w:ascii="Times New Roman" w:eastAsia="Times New Roman" w:hAnsi="Times New Roman" w:cs="Times New Roman"/>
          <w:sz w:val="24"/>
          <w:szCs w:val="24"/>
        </w:rPr>
        <w:t>3. един представител на организациите на занаятчиите;</w:t>
      </w:r>
    </w:p>
    <w:p w:rsidR="00EC6DC3" w:rsidRDefault="001D0C9F">
      <w:pPr>
        <w:spacing w:after="0" w:line="240" w:lineRule="auto"/>
        <w:ind w:firstLine="855"/>
        <w:divId w:val="1070540399"/>
        <w:rPr>
          <w:rFonts w:ascii="Times New Roman" w:eastAsia="Times New Roman" w:hAnsi="Times New Roman" w:cs="Times New Roman"/>
          <w:sz w:val="24"/>
          <w:szCs w:val="24"/>
        </w:rPr>
      </w:pPr>
      <w:r>
        <w:rPr>
          <w:rFonts w:ascii="Times New Roman" w:eastAsia="Times New Roman" w:hAnsi="Times New Roman" w:cs="Times New Roman"/>
          <w:sz w:val="24"/>
          <w:szCs w:val="24"/>
        </w:rPr>
        <w:t>4. един представител на професионално-съсловните организации;</w:t>
      </w:r>
    </w:p>
    <w:p w:rsidR="00EC6DC3" w:rsidRDefault="001D0C9F">
      <w:pPr>
        <w:spacing w:after="0" w:line="240" w:lineRule="auto"/>
        <w:ind w:firstLine="855"/>
        <w:divId w:val="339701397"/>
        <w:rPr>
          <w:rFonts w:ascii="Times New Roman" w:eastAsia="Times New Roman" w:hAnsi="Times New Roman" w:cs="Times New Roman"/>
          <w:sz w:val="24"/>
          <w:szCs w:val="24"/>
        </w:rPr>
      </w:pPr>
      <w:r>
        <w:rPr>
          <w:rFonts w:ascii="Times New Roman" w:eastAsia="Times New Roman" w:hAnsi="Times New Roman" w:cs="Times New Roman"/>
          <w:sz w:val="24"/>
          <w:szCs w:val="24"/>
        </w:rPr>
        <w:t>5. един представител на организациите на потребителите;</w:t>
      </w:r>
    </w:p>
    <w:p w:rsidR="00EC6DC3" w:rsidRDefault="001D0C9F">
      <w:pPr>
        <w:spacing w:after="0" w:line="240" w:lineRule="auto"/>
        <w:ind w:firstLine="855"/>
        <w:divId w:val="1857572624"/>
        <w:rPr>
          <w:rFonts w:ascii="Times New Roman" w:eastAsia="Times New Roman" w:hAnsi="Times New Roman" w:cs="Times New Roman"/>
          <w:sz w:val="24"/>
          <w:szCs w:val="24"/>
        </w:rPr>
      </w:pPr>
      <w:r>
        <w:rPr>
          <w:rFonts w:ascii="Times New Roman" w:eastAsia="Times New Roman" w:hAnsi="Times New Roman" w:cs="Times New Roman"/>
          <w:sz w:val="24"/>
          <w:szCs w:val="24"/>
        </w:rPr>
        <w:t>6. един представител на организациите на жените;</w:t>
      </w:r>
    </w:p>
    <w:p w:rsidR="00EC6DC3" w:rsidRDefault="001D0C9F">
      <w:pPr>
        <w:spacing w:after="0" w:line="240" w:lineRule="auto"/>
        <w:ind w:firstLine="855"/>
        <w:divId w:val="1056975283"/>
        <w:rPr>
          <w:rFonts w:ascii="Times New Roman" w:eastAsia="Times New Roman" w:hAnsi="Times New Roman" w:cs="Times New Roman"/>
          <w:sz w:val="24"/>
          <w:szCs w:val="24"/>
        </w:rPr>
      </w:pPr>
      <w:r>
        <w:rPr>
          <w:rFonts w:ascii="Times New Roman" w:eastAsia="Times New Roman" w:hAnsi="Times New Roman" w:cs="Times New Roman"/>
          <w:sz w:val="24"/>
          <w:szCs w:val="24"/>
        </w:rPr>
        <w:t>7. един представител на екологичните организации;</w:t>
      </w:r>
    </w:p>
    <w:p w:rsidR="00EC6DC3" w:rsidRDefault="001D0C9F">
      <w:pPr>
        <w:spacing w:after="0" w:line="240" w:lineRule="auto"/>
        <w:ind w:firstLine="855"/>
        <w:divId w:val="96681206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36 от 2008 г.) един представител на организациите на хората с увреждания;</w:t>
      </w:r>
    </w:p>
    <w:p w:rsidR="00EC6DC3" w:rsidRDefault="001D0C9F">
      <w:pPr>
        <w:spacing w:after="0" w:line="240" w:lineRule="auto"/>
        <w:ind w:firstLine="855"/>
        <w:divId w:val="1631746989"/>
        <w:rPr>
          <w:rFonts w:ascii="Times New Roman" w:eastAsia="Times New Roman" w:hAnsi="Times New Roman" w:cs="Times New Roman"/>
          <w:sz w:val="24"/>
          <w:szCs w:val="24"/>
        </w:rPr>
      </w:pPr>
      <w:r>
        <w:rPr>
          <w:rFonts w:ascii="Times New Roman" w:eastAsia="Times New Roman" w:hAnsi="Times New Roman" w:cs="Times New Roman"/>
          <w:sz w:val="24"/>
          <w:szCs w:val="24"/>
        </w:rPr>
        <w:t>9. един представител на организациите на пенсионерите;</w:t>
      </w:r>
    </w:p>
    <w:p w:rsidR="00EC6DC3" w:rsidRDefault="001D0C9F">
      <w:pPr>
        <w:spacing w:after="0" w:line="240" w:lineRule="auto"/>
        <w:ind w:firstLine="855"/>
        <w:divId w:val="135950069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36 от 2008 г.) един представител на организациите, подпомагащи социално слабите, хората с увреждания или лицата, нуждаещи се от грижи;</w:t>
      </w:r>
    </w:p>
    <w:p w:rsidR="00EC6DC3" w:rsidRDefault="001D0C9F">
      <w:pPr>
        <w:spacing w:after="0" w:line="240" w:lineRule="auto"/>
        <w:ind w:firstLine="855"/>
        <w:divId w:val="129336303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82 от 2009 г., в сила от 16.10.2009 г., изм. - ДВ, бр. 14 от 2015 г.) двама независими учени - специалисти по проблемите на икономическата и социалната политика, определени от Министерския съвет по предложение на министъра на икономиката и министъра на труда и социалната политика.</w:t>
      </w:r>
    </w:p>
    <w:p w:rsidR="00EC6DC3" w:rsidRDefault="001D0C9F">
      <w:pPr>
        <w:spacing w:after="0" w:line="240" w:lineRule="auto"/>
        <w:ind w:firstLine="855"/>
        <w:divId w:val="166894090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20 от 2003 г.) Една организация може да бъде представена само в една от групите.</w:t>
      </w:r>
    </w:p>
    <w:p w:rsidR="00EC6DC3" w:rsidRDefault="00EC6DC3">
      <w:pPr>
        <w:spacing w:after="0" w:line="240" w:lineRule="auto"/>
        <w:ind w:firstLine="855"/>
        <w:divId w:val="123694146"/>
        <w:rPr>
          <w:rFonts w:ascii="Times New Roman" w:eastAsia="Times New Roman" w:hAnsi="Times New Roman" w:cs="Times New Roman"/>
          <w:sz w:val="24"/>
          <w:szCs w:val="24"/>
        </w:rPr>
      </w:pPr>
    </w:p>
    <w:p w:rsidR="00EC6DC3" w:rsidRDefault="001D0C9F">
      <w:pPr>
        <w:spacing w:after="0" w:line="240" w:lineRule="auto"/>
        <w:ind w:firstLine="855"/>
        <w:divId w:val="99564933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36 от 2008 г.) Мандатът на съвета, на председателя и на членовете е 4-годишен и започва да тече от датата на провеждането на първата пленарна сесия.</w:t>
      </w:r>
    </w:p>
    <w:p w:rsidR="00EC6DC3" w:rsidRDefault="001D0C9F">
      <w:pPr>
        <w:spacing w:after="0" w:line="240" w:lineRule="auto"/>
        <w:ind w:firstLine="855"/>
        <w:divId w:val="1076632112"/>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рамките на мандата по ал. 1 организациите по чл. 7, ал. 3, 4 и 5 могат да подменят своите представители по реда на определянето им, включително чрез прилагане на ротационния принцип между представителите на отделните организации. Подмяната е задължителна при възникване на някое от обстоятелствата за несъвместимост по чл. 9, ал. 1.</w:t>
      </w:r>
    </w:p>
    <w:p w:rsidR="00EC6DC3" w:rsidRDefault="001D0C9F">
      <w:pPr>
        <w:spacing w:after="0" w:line="240" w:lineRule="auto"/>
        <w:ind w:firstLine="855"/>
        <w:divId w:val="8937385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2003 г.) До изтичането на мандата по ал. 1 председателят на съвета и членовете по чл. 7, ал. 5, т. 11 не могат да бъдат подменяни освен в случаите на:</w:t>
      </w:r>
    </w:p>
    <w:p w:rsidR="00EC6DC3" w:rsidRDefault="001D0C9F">
      <w:pPr>
        <w:spacing w:after="0" w:line="240" w:lineRule="auto"/>
        <w:ind w:firstLine="855"/>
        <w:divId w:val="1721785282"/>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подаване на оставка;</w:t>
      </w:r>
    </w:p>
    <w:p w:rsidR="00EC6DC3" w:rsidRDefault="001D0C9F">
      <w:pPr>
        <w:spacing w:after="0" w:line="240" w:lineRule="auto"/>
        <w:ind w:firstLine="855"/>
        <w:divId w:val="1324505860"/>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трайна невъзможност да изпълняват функциите си;</w:t>
      </w:r>
    </w:p>
    <w:p w:rsidR="00EC6DC3" w:rsidRDefault="001D0C9F">
      <w:pPr>
        <w:spacing w:after="0" w:line="240" w:lineRule="auto"/>
        <w:ind w:firstLine="855"/>
        <w:divId w:val="1588078209"/>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възникване на някое от обстоятелствата за несъвместимост по чл. 9, ал. 1;</w:t>
      </w:r>
    </w:p>
    <w:p w:rsidR="00EC6DC3" w:rsidRDefault="001D0C9F">
      <w:pPr>
        <w:spacing w:after="0" w:line="240" w:lineRule="auto"/>
        <w:ind w:firstLine="855"/>
        <w:divId w:val="592124467"/>
        <w:rPr>
          <w:rFonts w:ascii="Times New Roman" w:eastAsia="Times New Roman" w:hAnsi="Times New Roman" w:cs="Times New Roman"/>
          <w:sz w:val="24"/>
          <w:szCs w:val="24"/>
        </w:rPr>
      </w:pPr>
      <w:r>
        <w:rPr>
          <w:rFonts w:ascii="Times New Roman" w:eastAsia="Times New Roman" w:hAnsi="Times New Roman" w:cs="Times New Roman"/>
          <w:sz w:val="24"/>
          <w:szCs w:val="24"/>
        </w:rPr>
        <w:t>4. смърт.</w:t>
      </w:r>
    </w:p>
    <w:p w:rsidR="00EC6DC3" w:rsidRDefault="001D0C9F">
      <w:pPr>
        <w:spacing w:after="0" w:line="240" w:lineRule="auto"/>
        <w:ind w:firstLine="855"/>
        <w:divId w:val="9318141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и доп. - ДВ, бр. 20 от 2003 г.) В случаите по ал. 3 председателят на съвета и членовете по чл. 7, ал. 5, т. 11 се подменят по реда, по който са избрани или определени за срок до края на мандата на съвета.</w:t>
      </w:r>
    </w:p>
    <w:p w:rsidR="00EC6DC3" w:rsidRDefault="001D0C9F">
      <w:pPr>
        <w:spacing w:after="0" w:line="240" w:lineRule="auto"/>
        <w:ind w:firstLine="855"/>
        <w:divId w:val="62600580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36 от 2008 г.) При подаване на оставка правомощията на председателя на съвета се прекратяват след изтичане на два месеца от подаването ѝ, ако в този срок не е избран нов председател на съвета.</w:t>
      </w:r>
    </w:p>
    <w:p w:rsidR="00EC6DC3" w:rsidRDefault="001D0C9F">
      <w:pPr>
        <w:spacing w:after="0" w:line="240" w:lineRule="auto"/>
        <w:ind w:firstLine="855"/>
        <w:divId w:val="15907801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36 от 2008 г.) Ако в рамките на мандата на съвета организация по чл. 7, ал. 3 и 4 загуби качеството си на представителна по реда на Кодекса на труда, то мандатът на нейните представители в съвета се прекратява от деня на влизането в сила на решението на Министерския съвет и съответните членски места се разпределят между останалите организации в групата с консенсус за срок до края на мандата на съвета.</w:t>
      </w:r>
    </w:p>
    <w:p w:rsidR="00EC6DC3" w:rsidRDefault="001D0C9F">
      <w:pPr>
        <w:spacing w:after="0" w:line="240" w:lineRule="auto"/>
        <w:ind w:firstLine="855"/>
        <w:divId w:val="55057582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20 от 2003 г., предишна ал. 5 - ДВ, бр. 36 от 2008 г.) Председателят и членовете на съвета могат да бъдат избирани или определяни за неограничен брой мандати.</w:t>
      </w:r>
    </w:p>
    <w:p w:rsidR="00EC6DC3" w:rsidRDefault="00EC6DC3">
      <w:pPr>
        <w:spacing w:after="0" w:line="240" w:lineRule="auto"/>
        <w:ind w:firstLine="855"/>
        <w:divId w:val="1570070302"/>
        <w:rPr>
          <w:rFonts w:ascii="Times New Roman" w:eastAsia="Times New Roman" w:hAnsi="Times New Roman" w:cs="Times New Roman"/>
          <w:sz w:val="24"/>
          <w:szCs w:val="24"/>
        </w:rPr>
      </w:pPr>
    </w:p>
    <w:p w:rsidR="00EC6DC3" w:rsidRDefault="001D0C9F">
      <w:pPr>
        <w:spacing w:after="0" w:line="240" w:lineRule="auto"/>
        <w:ind w:firstLine="855"/>
        <w:divId w:val="426997580"/>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Председател и членове на съвета не могат да бъдат:</w:t>
      </w:r>
    </w:p>
    <w:p w:rsidR="00EC6DC3" w:rsidRDefault="001D0C9F">
      <w:pPr>
        <w:spacing w:after="0" w:line="240" w:lineRule="auto"/>
        <w:ind w:firstLine="855"/>
        <w:divId w:val="126572815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които притежават чуждо гражданство;</w:t>
      </w:r>
    </w:p>
    <w:p w:rsidR="00EC6DC3" w:rsidRDefault="001D0C9F">
      <w:pPr>
        <w:spacing w:after="0" w:line="240" w:lineRule="auto"/>
        <w:ind w:firstLine="855"/>
        <w:divId w:val="84085498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ненавършили пълнолетие;</w:t>
      </w:r>
    </w:p>
    <w:p w:rsidR="00EC6DC3" w:rsidRDefault="001D0C9F">
      <w:pPr>
        <w:spacing w:after="0" w:line="240" w:lineRule="auto"/>
        <w:ind w:firstLine="855"/>
        <w:divId w:val="62288669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поставени под запрещение;</w:t>
      </w:r>
    </w:p>
    <w:p w:rsidR="00EC6DC3" w:rsidRDefault="001D0C9F">
      <w:pPr>
        <w:spacing w:after="0" w:line="240" w:lineRule="auto"/>
        <w:ind w:firstLine="855"/>
        <w:divId w:val="125496843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без висше образование;</w:t>
      </w:r>
    </w:p>
    <w:p w:rsidR="00EC6DC3" w:rsidRDefault="001D0C9F">
      <w:pPr>
        <w:spacing w:after="0" w:line="240" w:lineRule="auto"/>
        <w:ind w:firstLine="855"/>
        <w:divId w:val="1820658173"/>
        <w:rPr>
          <w:rFonts w:ascii="Times New Roman" w:eastAsia="Times New Roman" w:hAnsi="Times New Roman" w:cs="Times New Roman"/>
          <w:sz w:val="24"/>
          <w:szCs w:val="24"/>
        </w:rPr>
      </w:pPr>
      <w:r>
        <w:rPr>
          <w:rFonts w:ascii="Times New Roman" w:eastAsia="Times New Roman" w:hAnsi="Times New Roman" w:cs="Times New Roman"/>
          <w:sz w:val="24"/>
          <w:szCs w:val="24"/>
        </w:rPr>
        <w:t>5. народни представители и общински съветници;</w:t>
      </w:r>
    </w:p>
    <w:p w:rsidR="00EC6DC3" w:rsidRDefault="001D0C9F">
      <w:pPr>
        <w:spacing w:after="0" w:line="240" w:lineRule="auto"/>
        <w:ind w:firstLine="855"/>
        <w:divId w:val="1271426658"/>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 по чл. 19 и 19а от Закона за администрацията и членове на техните политически кабинети;</w:t>
      </w:r>
    </w:p>
    <w:p w:rsidR="00EC6DC3" w:rsidRDefault="001D0C9F">
      <w:pPr>
        <w:spacing w:after="0" w:line="240" w:lineRule="auto"/>
        <w:ind w:firstLine="855"/>
        <w:divId w:val="1280186559"/>
        <w:rPr>
          <w:rFonts w:ascii="Times New Roman" w:eastAsia="Times New Roman" w:hAnsi="Times New Roman" w:cs="Times New Roman"/>
          <w:sz w:val="24"/>
          <w:szCs w:val="24"/>
        </w:rPr>
      </w:pPr>
      <w:r>
        <w:rPr>
          <w:rFonts w:ascii="Times New Roman" w:eastAsia="Times New Roman" w:hAnsi="Times New Roman" w:cs="Times New Roman"/>
          <w:sz w:val="24"/>
          <w:szCs w:val="24"/>
        </w:rPr>
        <w:t>7. държавни служители;</w:t>
      </w:r>
    </w:p>
    <w:p w:rsidR="00EC6DC3" w:rsidRDefault="001D0C9F">
      <w:pPr>
        <w:spacing w:after="0" w:line="240" w:lineRule="auto"/>
        <w:ind w:firstLine="855"/>
        <w:divId w:val="1758012276"/>
        <w:rPr>
          <w:rFonts w:ascii="Times New Roman" w:eastAsia="Times New Roman" w:hAnsi="Times New Roman" w:cs="Times New Roman"/>
          <w:sz w:val="24"/>
          <w:szCs w:val="24"/>
        </w:rPr>
      </w:pPr>
      <w:r>
        <w:rPr>
          <w:rFonts w:ascii="Times New Roman" w:eastAsia="Times New Roman" w:hAnsi="Times New Roman" w:cs="Times New Roman"/>
          <w:sz w:val="24"/>
          <w:szCs w:val="24"/>
        </w:rPr>
        <w:t>8. съдии, прокурори и следователи;</w:t>
      </w:r>
    </w:p>
    <w:p w:rsidR="00EC6DC3" w:rsidRDefault="001D0C9F">
      <w:pPr>
        <w:spacing w:after="0" w:line="240" w:lineRule="auto"/>
        <w:ind w:firstLine="855"/>
        <w:divId w:val="98520801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17 от 2006 г., в сила от 01.05.2006 г., доп. - ДВ, бр. 61 от 2015 г., в сила от 01.11.2015 г., изм. - ДВ, бр. 98 от 2016 г.) военнослужещи по смисъла на Закона за отбраната и въоръжените сили на Република България, офицери и сержанти по Закона за Националната служба за охрана и държавни служители по смисъла на Закона за Министерството на вътрешните работи;</w:t>
      </w:r>
    </w:p>
    <w:p w:rsidR="00EC6DC3" w:rsidRDefault="001D0C9F">
      <w:pPr>
        <w:spacing w:after="0" w:line="240" w:lineRule="auto"/>
        <w:ind w:firstLine="855"/>
        <w:divId w:val="308942247"/>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лица, избрани в националните ръководни органи на политическите партии;</w:t>
      </w:r>
    </w:p>
    <w:p w:rsidR="00EC6DC3" w:rsidRDefault="001D0C9F">
      <w:pPr>
        <w:spacing w:after="0" w:line="240" w:lineRule="auto"/>
        <w:ind w:firstLine="855"/>
        <w:divId w:val="874924267"/>
        <w:rPr>
          <w:rFonts w:ascii="Times New Roman" w:eastAsia="Times New Roman" w:hAnsi="Times New Roman" w:cs="Times New Roman"/>
          <w:sz w:val="24"/>
          <w:szCs w:val="24"/>
        </w:rPr>
      </w:pPr>
      <w:r>
        <w:rPr>
          <w:rFonts w:ascii="Times New Roman" w:eastAsia="Times New Roman" w:hAnsi="Times New Roman" w:cs="Times New Roman"/>
          <w:sz w:val="24"/>
          <w:szCs w:val="24"/>
        </w:rPr>
        <w:t>11. лица, осъждани за умишлено престъпление от общ характер, освен ако са реабилитирани;</w:t>
      </w:r>
    </w:p>
    <w:p w:rsidR="00EC6DC3" w:rsidRDefault="001D0C9F">
      <w:pPr>
        <w:spacing w:after="0" w:line="240" w:lineRule="auto"/>
        <w:ind w:firstLine="855"/>
        <w:divId w:val="1968775372"/>
        <w:rPr>
          <w:rFonts w:ascii="Times New Roman" w:eastAsia="Times New Roman" w:hAnsi="Times New Roman" w:cs="Times New Roman"/>
          <w:sz w:val="24"/>
          <w:szCs w:val="24"/>
        </w:rPr>
      </w:pPr>
      <w:r>
        <w:rPr>
          <w:rFonts w:ascii="Times New Roman" w:eastAsia="Times New Roman" w:hAnsi="Times New Roman" w:cs="Times New Roman"/>
          <w:sz w:val="24"/>
          <w:szCs w:val="24"/>
        </w:rPr>
        <w:t>12. лица, които са лишени от правото да заемат ръководна, отчетническа или материалноотговорна длъжност;</w:t>
      </w:r>
    </w:p>
    <w:p w:rsidR="00EC6DC3" w:rsidRDefault="001D0C9F">
      <w:pPr>
        <w:spacing w:after="0" w:line="240" w:lineRule="auto"/>
        <w:ind w:firstLine="855"/>
        <w:divId w:val="1112747626"/>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20 от 2003 г.) лица, които са били членове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w:t>
      </w:r>
    </w:p>
    <w:p w:rsidR="00EC6DC3" w:rsidRDefault="001D0C9F">
      <w:pPr>
        <w:spacing w:after="0" w:line="240" w:lineRule="auto"/>
        <w:ind w:firstLine="855"/>
        <w:divId w:val="491604571"/>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Липсата на обстоятелствата по ал. 1 се декларира писмено, както следва:</w:t>
      </w:r>
    </w:p>
    <w:p w:rsidR="00EC6DC3" w:rsidRDefault="001D0C9F">
      <w:pPr>
        <w:spacing w:after="0" w:line="240" w:lineRule="auto"/>
        <w:ind w:firstLine="855"/>
        <w:divId w:val="898712067"/>
        <w:rPr>
          <w:rFonts w:ascii="Times New Roman" w:eastAsia="Times New Roman" w:hAnsi="Times New Roman" w:cs="Times New Roman"/>
          <w:sz w:val="24"/>
          <w:szCs w:val="24"/>
        </w:rPr>
      </w:pPr>
      <w:r>
        <w:rPr>
          <w:rFonts w:ascii="Times New Roman" w:eastAsia="Times New Roman" w:hAnsi="Times New Roman" w:cs="Times New Roman"/>
          <w:sz w:val="24"/>
          <w:szCs w:val="24"/>
        </w:rPr>
        <w:t>1. от председателя на съвета - пред Народното събрание;</w:t>
      </w:r>
    </w:p>
    <w:p w:rsidR="00EC6DC3" w:rsidRDefault="001D0C9F">
      <w:pPr>
        <w:spacing w:after="0" w:line="240" w:lineRule="auto"/>
        <w:ind w:firstLine="855"/>
        <w:divId w:val="151455542"/>
        <w:rPr>
          <w:rFonts w:ascii="Times New Roman" w:eastAsia="Times New Roman" w:hAnsi="Times New Roman" w:cs="Times New Roman"/>
          <w:sz w:val="24"/>
          <w:szCs w:val="24"/>
        </w:rPr>
      </w:pPr>
      <w:r>
        <w:rPr>
          <w:rFonts w:ascii="Times New Roman" w:eastAsia="Times New Roman" w:hAnsi="Times New Roman" w:cs="Times New Roman"/>
          <w:sz w:val="24"/>
          <w:szCs w:val="24"/>
        </w:rPr>
        <w:t>2. от главния секретар - пред председателя на съвета;</w:t>
      </w:r>
    </w:p>
    <w:p w:rsidR="00EC6DC3" w:rsidRDefault="001D0C9F">
      <w:pPr>
        <w:spacing w:after="0" w:line="240" w:lineRule="auto"/>
        <w:ind w:firstLine="855"/>
        <w:divId w:val="786433967"/>
        <w:rPr>
          <w:rFonts w:ascii="Times New Roman" w:eastAsia="Times New Roman" w:hAnsi="Times New Roman" w:cs="Times New Roman"/>
          <w:sz w:val="24"/>
          <w:szCs w:val="24"/>
        </w:rPr>
      </w:pPr>
      <w:r>
        <w:rPr>
          <w:rFonts w:ascii="Times New Roman" w:eastAsia="Times New Roman" w:hAnsi="Times New Roman" w:cs="Times New Roman"/>
          <w:sz w:val="24"/>
          <w:szCs w:val="24"/>
        </w:rPr>
        <w:t>3. от членовете на съвета - пред органите, които ги определят.</w:t>
      </w:r>
    </w:p>
    <w:p w:rsidR="00EC6DC3" w:rsidRDefault="00EC6DC3">
      <w:pPr>
        <w:spacing w:after="0" w:line="240" w:lineRule="auto"/>
        <w:ind w:firstLine="855"/>
        <w:divId w:val="1624117059"/>
        <w:rPr>
          <w:rFonts w:ascii="Times New Roman" w:eastAsia="Times New Roman" w:hAnsi="Times New Roman" w:cs="Times New Roman"/>
          <w:sz w:val="24"/>
          <w:szCs w:val="24"/>
        </w:rPr>
      </w:pPr>
    </w:p>
    <w:p w:rsidR="00EC6DC3" w:rsidRDefault="001D0C9F">
      <w:pPr>
        <w:spacing w:after="0" w:line="240" w:lineRule="auto"/>
        <w:ind w:firstLine="855"/>
        <w:divId w:val="62263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(Изм. - ДВ, бр. 20 от 2003 г.) (1) Не по-късно от три месеца преди изтичането на мандата на съвета Народното събрание избира нов председател. До </w:t>
      </w:r>
      <w:r>
        <w:rPr>
          <w:rFonts w:ascii="Times New Roman" w:eastAsia="Times New Roman" w:hAnsi="Times New Roman" w:cs="Times New Roman"/>
          <w:sz w:val="24"/>
          <w:szCs w:val="24"/>
        </w:rPr>
        <w:lastRenderedPageBreak/>
        <w:t>встъпването си в длъжност той упражнява само правомощията, свързани с определянето на новия състав на съвета.</w:t>
      </w:r>
    </w:p>
    <w:p w:rsidR="00EC6DC3" w:rsidRDefault="001D0C9F">
      <w:pPr>
        <w:spacing w:after="0" w:line="240" w:lineRule="auto"/>
        <w:ind w:firstLine="855"/>
        <w:divId w:val="91704368"/>
        <w:rPr>
          <w:rFonts w:ascii="Times New Roman" w:eastAsia="Times New Roman" w:hAnsi="Times New Roman" w:cs="Times New Roman"/>
          <w:sz w:val="24"/>
          <w:szCs w:val="24"/>
        </w:rPr>
      </w:pPr>
      <w:r>
        <w:rPr>
          <w:rFonts w:ascii="Times New Roman" w:eastAsia="Times New Roman" w:hAnsi="Times New Roman" w:cs="Times New Roman"/>
          <w:sz w:val="24"/>
          <w:szCs w:val="24"/>
        </w:rPr>
        <w:t>(2) В 15-дневен срок от избора му председателят на съвета се обръща към органите и организациите по чл. 7, като обнародва в "Държавен вестник" и в един централен всекидневник покана за предприемане на необходимите действия по определянето на новите членове на съвета. Председателят може да отправи и писмени покани до представените в съвета организации.</w:t>
      </w:r>
    </w:p>
    <w:p w:rsidR="00EC6DC3" w:rsidRDefault="001D0C9F">
      <w:pPr>
        <w:spacing w:after="0" w:line="240" w:lineRule="auto"/>
        <w:ind w:firstLine="855"/>
        <w:divId w:val="1584417631"/>
        <w:rPr>
          <w:rFonts w:ascii="Times New Roman" w:eastAsia="Times New Roman" w:hAnsi="Times New Roman" w:cs="Times New Roman"/>
          <w:sz w:val="24"/>
          <w:szCs w:val="24"/>
        </w:rPr>
      </w:pPr>
      <w:r>
        <w:rPr>
          <w:rFonts w:ascii="Times New Roman" w:eastAsia="Times New Roman" w:hAnsi="Times New Roman" w:cs="Times New Roman"/>
          <w:sz w:val="24"/>
          <w:szCs w:val="24"/>
        </w:rPr>
        <w:t>(3) В 30-дневен срок от обнародването на поканата по ал. 2 организациите по чл. 7 представят на председателя решенията на органите им за определяне на техните представители в съвета и декларациите по чл. 9, ал. 2.</w:t>
      </w:r>
    </w:p>
    <w:p w:rsidR="00EC6DC3" w:rsidRDefault="001D0C9F">
      <w:pPr>
        <w:spacing w:after="0" w:line="240" w:lineRule="auto"/>
        <w:ind w:firstLine="855"/>
        <w:divId w:val="63329659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36 от 2008 г.) След изтичането на срока по ал. 3, ако са предложени повече кандидати от отделните организации, председателят на съвета поканва представители на ръководните им органи с цел определяне на техните представители в съвета чрез консенсус. Ако не бъде постигнат консенсус в срок три месеца от избора на новия председател, се смята, че няма определен представител.</w:t>
      </w:r>
    </w:p>
    <w:p w:rsidR="00EC6DC3" w:rsidRDefault="001D0C9F">
      <w:pPr>
        <w:spacing w:after="0" w:line="240" w:lineRule="auto"/>
        <w:ind w:firstLine="855"/>
        <w:divId w:val="1930966649"/>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Неопределянето на представител от страна на отделните организации след изтичане на съответните срокове не е пречка съветът да осъществява дейността си. В този случай кворумът се определя от действителния състав на съвета.</w:t>
      </w:r>
    </w:p>
    <w:p w:rsidR="00EC6DC3" w:rsidRDefault="001D0C9F">
      <w:pPr>
        <w:spacing w:after="0" w:line="240" w:lineRule="auto"/>
        <w:ind w:firstLine="855"/>
        <w:divId w:val="1164323021"/>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Определените по-късно кандидати изпълняват функциите си до края на мандата на съвета.</w:t>
      </w:r>
    </w:p>
    <w:p w:rsidR="00EC6DC3" w:rsidRDefault="00EC6DC3">
      <w:pPr>
        <w:spacing w:after="0" w:line="240" w:lineRule="auto"/>
        <w:ind w:firstLine="855"/>
        <w:divId w:val="1209299923"/>
        <w:rPr>
          <w:rFonts w:ascii="Times New Roman" w:eastAsia="Times New Roman" w:hAnsi="Times New Roman" w:cs="Times New Roman"/>
          <w:sz w:val="24"/>
          <w:szCs w:val="24"/>
        </w:rPr>
      </w:pPr>
    </w:p>
    <w:p w:rsidR="00EC6DC3" w:rsidRDefault="001D0C9F">
      <w:pPr>
        <w:spacing w:after="0" w:line="240" w:lineRule="auto"/>
        <w:ind w:firstLine="855"/>
        <w:divId w:val="101997256"/>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20 от 2003 г., изм. - ДВ, бр. 36 от 2008 г.) Председателят и членовете продължават да изпълняват функциите си до провеждането на първата пленарна сесия на новия съвет.</w:t>
      </w:r>
    </w:p>
    <w:p w:rsidR="00EC6DC3" w:rsidRDefault="00EC6DC3">
      <w:pPr>
        <w:spacing w:after="0" w:line="240" w:lineRule="auto"/>
        <w:ind w:firstLine="855"/>
        <w:divId w:val="1370764045"/>
        <w:rPr>
          <w:rFonts w:ascii="Times New Roman" w:eastAsia="Times New Roman" w:hAnsi="Times New Roman" w:cs="Times New Roman"/>
          <w:sz w:val="24"/>
          <w:szCs w:val="24"/>
        </w:rPr>
      </w:pPr>
    </w:p>
    <w:p w:rsidR="00EC6DC3" w:rsidRDefault="001D0C9F">
      <w:pPr>
        <w:spacing w:after="0" w:line="240" w:lineRule="auto"/>
        <w:ind w:firstLine="855"/>
        <w:divId w:val="1022379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20 от 2003 г.) (1) (Отм. - ДВ, бр. 36 от 2008 г.)</w:t>
      </w:r>
    </w:p>
    <w:p w:rsidR="00EC6DC3" w:rsidRDefault="001D0C9F">
      <w:pPr>
        <w:spacing w:after="0" w:line="240" w:lineRule="auto"/>
        <w:ind w:firstLine="855"/>
        <w:divId w:val="7861233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командироване председателят на съвета и неговите членове имат право на пътни, дневни и квартирни пари при условия и в размери съгласно действащата нормативна уредба.</w:t>
      </w:r>
    </w:p>
    <w:p w:rsidR="00EC6DC3" w:rsidRDefault="00EC6DC3">
      <w:pPr>
        <w:spacing w:after="0" w:line="240" w:lineRule="auto"/>
        <w:ind w:firstLine="855"/>
        <w:divId w:val="664016645"/>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УПРАВЛЕНИЕ</w:t>
      </w:r>
    </w:p>
    <w:p w:rsidR="00EC6DC3" w:rsidRDefault="001D0C9F">
      <w:pPr>
        <w:spacing w:after="0" w:line="240" w:lineRule="auto"/>
        <w:ind w:firstLine="855"/>
        <w:divId w:val="58708185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Органи на управление на съвета са:</w:t>
      </w:r>
    </w:p>
    <w:p w:rsidR="00EC6DC3" w:rsidRDefault="001D0C9F">
      <w:pPr>
        <w:spacing w:after="0" w:line="240" w:lineRule="auto"/>
        <w:ind w:firstLine="855"/>
        <w:divId w:val="694116598"/>
        <w:rPr>
          <w:rFonts w:ascii="Times New Roman" w:eastAsia="Times New Roman" w:hAnsi="Times New Roman" w:cs="Times New Roman"/>
          <w:sz w:val="24"/>
          <w:szCs w:val="24"/>
        </w:rPr>
      </w:pPr>
      <w:r>
        <w:rPr>
          <w:rFonts w:ascii="Times New Roman" w:eastAsia="Times New Roman" w:hAnsi="Times New Roman" w:cs="Times New Roman"/>
          <w:sz w:val="24"/>
          <w:szCs w:val="24"/>
        </w:rPr>
        <w:t>1. пленарната сесия;</w:t>
      </w:r>
    </w:p>
    <w:p w:rsidR="00EC6DC3" w:rsidRDefault="001D0C9F">
      <w:pPr>
        <w:spacing w:after="0" w:line="240" w:lineRule="auto"/>
        <w:ind w:firstLine="855"/>
        <w:divId w:val="15789767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w:t>
      </w:r>
    </w:p>
    <w:p w:rsidR="00EC6DC3" w:rsidRDefault="001D0C9F">
      <w:pPr>
        <w:spacing w:after="0" w:line="240" w:lineRule="auto"/>
        <w:ind w:firstLine="855"/>
        <w:divId w:val="4978158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председателският съвет.</w:t>
      </w:r>
    </w:p>
    <w:p w:rsidR="00EC6DC3" w:rsidRDefault="00EC6DC3">
      <w:pPr>
        <w:spacing w:after="0" w:line="240" w:lineRule="auto"/>
        <w:ind w:firstLine="855"/>
        <w:divId w:val="1589314944"/>
        <w:rPr>
          <w:rFonts w:ascii="Times New Roman" w:eastAsia="Times New Roman" w:hAnsi="Times New Roman" w:cs="Times New Roman"/>
          <w:sz w:val="24"/>
          <w:szCs w:val="24"/>
        </w:rPr>
      </w:pPr>
    </w:p>
    <w:p w:rsidR="00EC6DC3" w:rsidRDefault="001D0C9F">
      <w:pPr>
        <w:spacing w:after="0" w:line="240" w:lineRule="auto"/>
        <w:ind w:firstLine="855"/>
        <w:divId w:val="42804344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В пленарната сесия участват председателят на съвета, заместник-председателите, членовете и главният секретар, който е без право на глас.</w:t>
      </w:r>
    </w:p>
    <w:p w:rsidR="00EC6DC3" w:rsidRDefault="001D0C9F">
      <w:pPr>
        <w:spacing w:after="0" w:line="240" w:lineRule="auto"/>
        <w:ind w:firstLine="855"/>
        <w:divId w:val="1677733585"/>
        <w:rPr>
          <w:rFonts w:ascii="Times New Roman" w:eastAsia="Times New Roman" w:hAnsi="Times New Roman" w:cs="Times New Roman"/>
          <w:sz w:val="24"/>
          <w:szCs w:val="24"/>
        </w:rPr>
      </w:pPr>
      <w:r>
        <w:rPr>
          <w:rFonts w:ascii="Times New Roman" w:eastAsia="Times New Roman" w:hAnsi="Times New Roman" w:cs="Times New Roman"/>
          <w:sz w:val="24"/>
          <w:szCs w:val="24"/>
        </w:rPr>
        <w:t>(2) Пленарната сесия:</w:t>
      </w:r>
    </w:p>
    <w:p w:rsidR="00EC6DC3" w:rsidRDefault="001D0C9F">
      <w:pPr>
        <w:spacing w:after="0" w:line="240" w:lineRule="auto"/>
        <w:ind w:firstLine="855"/>
        <w:divId w:val="22368546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правилник за дейността на съвета;</w:t>
      </w:r>
    </w:p>
    <w:p w:rsidR="00EC6DC3" w:rsidRDefault="001D0C9F">
      <w:pPr>
        <w:spacing w:after="0" w:line="240" w:lineRule="auto"/>
        <w:ind w:firstLine="855"/>
        <w:divId w:val="7267598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2003 г.) приема годишните планове и отчети за дейността на съвета;</w:t>
      </w:r>
    </w:p>
    <w:p w:rsidR="00EC6DC3" w:rsidRDefault="001D0C9F">
      <w:pPr>
        <w:spacing w:after="0" w:line="240" w:lineRule="auto"/>
        <w:ind w:firstLine="855"/>
        <w:divId w:val="6832879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36 от 2008 г.) одобрява проекта на годишния бюджет и на годишния отчет за неговото изпълнение;</w:t>
      </w:r>
    </w:p>
    <w:p w:rsidR="00EC6DC3" w:rsidRDefault="001D0C9F">
      <w:pPr>
        <w:spacing w:after="0" w:line="240" w:lineRule="auto"/>
        <w:ind w:firstLine="855"/>
        <w:divId w:val="1763451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36 от 2008 г.) по предложение на председателския съвет определя размера на основното трудово възнаграждение на председателя на съвета;</w:t>
      </w:r>
    </w:p>
    <w:p w:rsidR="00EC6DC3" w:rsidRDefault="001D0C9F">
      <w:pPr>
        <w:spacing w:after="0" w:line="240" w:lineRule="auto"/>
        <w:ind w:firstLine="855"/>
        <w:divId w:val="2945261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36 от 2008 г.) приема актовете по чл. 4, ал. 1;</w:t>
      </w:r>
    </w:p>
    <w:p w:rsidR="00EC6DC3" w:rsidRDefault="001D0C9F">
      <w:pPr>
        <w:spacing w:after="0" w:line="240" w:lineRule="auto"/>
        <w:ind w:firstLine="855"/>
        <w:divId w:val="1196886438"/>
        <w:rPr>
          <w:rFonts w:ascii="Times New Roman" w:eastAsia="Times New Roman" w:hAnsi="Times New Roman" w:cs="Times New Roman"/>
          <w:sz w:val="24"/>
          <w:szCs w:val="24"/>
        </w:rPr>
      </w:pPr>
      <w:r>
        <w:rPr>
          <w:rFonts w:ascii="Times New Roman" w:eastAsia="Times New Roman" w:hAnsi="Times New Roman" w:cs="Times New Roman"/>
          <w:sz w:val="24"/>
          <w:szCs w:val="24"/>
        </w:rPr>
        <w:t>6. утвърждава заместник-председателите;</w:t>
      </w:r>
    </w:p>
    <w:p w:rsidR="00EC6DC3" w:rsidRDefault="001D0C9F">
      <w:pPr>
        <w:spacing w:after="0" w:line="240" w:lineRule="auto"/>
        <w:ind w:firstLine="855"/>
        <w:divId w:val="881095185"/>
        <w:rPr>
          <w:rFonts w:ascii="Times New Roman" w:eastAsia="Times New Roman" w:hAnsi="Times New Roman" w:cs="Times New Roman"/>
          <w:sz w:val="24"/>
          <w:szCs w:val="24"/>
        </w:rPr>
      </w:pPr>
      <w:r>
        <w:rPr>
          <w:rFonts w:ascii="Times New Roman" w:eastAsia="Times New Roman" w:hAnsi="Times New Roman" w:cs="Times New Roman"/>
          <w:sz w:val="24"/>
          <w:szCs w:val="24"/>
        </w:rPr>
        <w:t>7. избира председателите и членовете на постоянните и временно действащите комисии;</w:t>
      </w:r>
    </w:p>
    <w:p w:rsidR="00EC6DC3" w:rsidRDefault="001D0C9F">
      <w:pPr>
        <w:spacing w:after="0" w:line="240" w:lineRule="auto"/>
        <w:ind w:firstLine="855"/>
        <w:divId w:val="63795561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36 от 2008 г.) предлага на Министерския съвет кандидатури за членове на Европейския икономически и социален комитет.</w:t>
      </w:r>
    </w:p>
    <w:p w:rsidR="00EC6DC3" w:rsidRDefault="00EC6DC3">
      <w:pPr>
        <w:spacing w:after="0" w:line="240" w:lineRule="auto"/>
        <w:ind w:firstLine="855"/>
        <w:divId w:val="1032266614"/>
        <w:rPr>
          <w:rFonts w:ascii="Times New Roman" w:eastAsia="Times New Roman" w:hAnsi="Times New Roman" w:cs="Times New Roman"/>
          <w:sz w:val="24"/>
          <w:szCs w:val="24"/>
        </w:rPr>
      </w:pPr>
    </w:p>
    <w:p w:rsidR="00EC6DC3" w:rsidRDefault="001D0C9F">
      <w:pPr>
        <w:spacing w:after="0" w:line="240" w:lineRule="auto"/>
        <w:ind w:firstLine="855"/>
        <w:divId w:val="208479613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20 от 2003 г., доп. - ДВ, бр. 36 от 2008 г.) Заседанията на пленарната сесия са редовни, ако на тях присъстват председателят и най-малко половината от членовете на съвета в т. ч. представители на всяка една от трите групи. Членовете на съвета участват в заседанията лично и нямат право да упълномощават за това други лица.</w:t>
      </w:r>
    </w:p>
    <w:p w:rsidR="00EC6DC3" w:rsidRDefault="001D0C9F">
      <w:pPr>
        <w:spacing w:after="0" w:line="240" w:lineRule="auto"/>
        <w:ind w:firstLine="855"/>
        <w:divId w:val="202108292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и членовете на съвета могат да гласуват "за", "против" и "въздържал се".</w:t>
      </w:r>
    </w:p>
    <w:p w:rsidR="00EC6DC3" w:rsidRDefault="001D0C9F">
      <w:pPr>
        <w:spacing w:after="0" w:line="240" w:lineRule="auto"/>
        <w:ind w:firstLine="855"/>
        <w:divId w:val="822544676"/>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пленарната сесия по ал. 2, т. 1-3 се приемат с мнозинство не по-малко от две трети от присъстващите членове на съвета.</w:t>
      </w:r>
    </w:p>
    <w:p w:rsidR="00EC6DC3" w:rsidRDefault="001D0C9F">
      <w:pPr>
        <w:spacing w:after="0" w:line="240" w:lineRule="auto"/>
        <w:ind w:firstLine="855"/>
        <w:divId w:val="600574618"/>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36 от 2008 г.) Решенията на пленарната сесия по чл. 4, ал. 1 и по чл. 13, ал. 2 се приемат с мнозинство не по-малко от три четвърти от присъстващите членове на съвета.</w:t>
      </w:r>
    </w:p>
    <w:p w:rsidR="00EC6DC3" w:rsidRDefault="001D0C9F">
      <w:pPr>
        <w:spacing w:after="0" w:line="240" w:lineRule="auto"/>
        <w:ind w:firstLine="855"/>
        <w:divId w:val="1070156985"/>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Решенията на пленарната сесия по ал. 2, т. 4, 6 и 7 се приемат с мнозинство от повече от половината от присъстващите членове на съвета.</w:t>
      </w:r>
    </w:p>
    <w:p w:rsidR="00EC6DC3" w:rsidRDefault="001D0C9F">
      <w:pPr>
        <w:spacing w:after="0" w:line="240" w:lineRule="auto"/>
        <w:ind w:firstLine="855"/>
        <w:divId w:val="1693065203"/>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Членовете на съвета, гласували "против" при приемането на решенията по ал. 6, имат право да представят в писмена форма своите особени мнения, които се прилагат към утвърдения акт.</w:t>
      </w:r>
    </w:p>
    <w:p w:rsidR="00EC6DC3" w:rsidRDefault="00EC6DC3">
      <w:pPr>
        <w:spacing w:after="0" w:line="240" w:lineRule="auto"/>
        <w:ind w:firstLine="855"/>
        <w:divId w:val="1032266614"/>
        <w:rPr>
          <w:rFonts w:ascii="Times New Roman" w:eastAsia="Times New Roman" w:hAnsi="Times New Roman" w:cs="Times New Roman"/>
          <w:sz w:val="24"/>
          <w:szCs w:val="24"/>
        </w:rPr>
      </w:pPr>
    </w:p>
    <w:p w:rsidR="00EC6DC3" w:rsidRDefault="001D0C9F">
      <w:pPr>
        <w:spacing w:after="0" w:line="240" w:lineRule="auto"/>
        <w:ind w:firstLine="855"/>
        <w:divId w:val="174695269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Председателят:</w:t>
      </w:r>
    </w:p>
    <w:p w:rsidR="00EC6DC3" w:rsidRDefault="001D0C9F">
      <w:pPr>
        <w:spacing w:after="0" w:line="240" w:lineRule="auto"/>
        <w:ind w:firstLine="855"/>
        <w:divId w:val="219093914"/>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ръководи дейността на съвета и го представлява;</w:t>
      </w:r>
    </w:p>
    <w:p w:rsidR="00EC6DC3" w:rsidRDefault="001D0C9F">
      <w:pPr>
        <w:spacing w:after="0" w:line="240" w:lineRule="auto"/>
        <w:ind w:firstLine="855"/>
        <w:divId w:val="1941332270"/>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свиква пленарна сесия по своя инициатива или по инициатива на една трета от членовете на съвета и ръководи заседанията на пленарната сесия и на председателския съвет;</w:t>
      </w:r>
    </w:p>
    <w:p w:rsidR="00EC6DC3" w:rsidRDefault="001D0C9F">
      <w:pPr>
        <w:spacing w:after="0" w:line="240" w:lineRule="auto"/>
        <w:ind w:firstLine="855"/>
        <w:divId w:val="918711392"/>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подписва актовете, приети от пленарната сесия, разпорежда изпращането им на заинтересуваните органи и тяхното публикуване по реда на чл. 19, ал. 2;</w:t>
      </w:r>
    </w:p>
    <w:p w:rsidR="00EC6DC3" w:rsidRDefault="001D0C9F">
      <w:pPr>
        <w:spacing w:after="0" w:line="240" w:lineRule="auto"/>
        <w:ind w:firstLine="855"/>
        <w:divId w:val="96524023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20 от 2003 г.)</w:t>
      </w:r>
    </w:p>
    <w:p w:rsidR="00EC6DC3" w:rsidRDefault="001D0C9F">
      <w:pPr>
        <w:spacing w:after="0" w:line="240" w:lineRule="auto"/>
        <w:ind w:firstLine="855"/>
        <w:divId w:val="74634581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36 от 2008 г.) утвърждава длъжностното разписание, сключва, изменя и прекратява трудовите договори на служителите на съвета;</w:t>
      </w:r>
    </w:p>
    <w:p w:rsidR="00EC6DC3" w:rsidRDefault="001D0C9F">
      <w:pPr>
        <w:spacing w:after="0" w:line="240" w:lineRule="auto"/>
        <w:ind w:firstLine="855"/>
        <w:divId w:val="1983071300"/>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 с писмена заповед заместник-председател, който да го замества при негово отсъствие;</w:t>
      </w:r>
    </w:p>
    <w:p w:rsidR="00EC6DC3" w:rsidRDefault="001D0C9F">
      <w:pPr>
        <w:spacing w:after="0" w:line="240" w:lineRule="auto"/>
        <w:ind w:firstLine="855"/>
        <w:divId w:val="193431941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36 от 2008 г.) разпределя по комисии предложенията по чл. 5, ал. 1 и 2;</w:t>
      </w:r>
    </w:p>
    <w:p w:rsidR="00EC6DC3" w:rsidRDefault="001D0C9F">
      <w:pPr>
        <w:spacing w:after="0" w:line="240" w:lineRule="auto"/>
        <w:ind w:firstLine="855"/>
        <w:divId w:val="200481913"/>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информира обществеността за действията на съвета.</w:t>
      </w:r>
    </w:p>
    <w:p w:rsidR="00EC6DC3" w:rsidRDefault="001D0C9F">
      <w:pPr>
        <w:spacing w:after="0" w:line="240" w:lineRule="auto"/>
        <w:ind w:firstLine="855"/>
        <w:divId w:val="186243271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8, ал. 3 пленарната сесия избира един от заместник-председателите за временно изпълняващ функциите на председателя до избирането на нов председател от Народното събрание за срок до края на мандата на съвета.</w:t>
      </w:r>
    </w:p>
    <w:p w:rsidR="00EC6DC3" w:rsidRDefault="00EC6DC3">
      <w:pPr>
        <w:spacing w:after="0" w:line="240" w:lineRule="auto"/>
        <w:ind w:firstLine="855"/>
        <w:divId w:val="2061975446"/>
        <w:rPr>
          <w:rFonts w:ascii="Times New Roman" w:eastAsia="Times New Roman" w:hAnsi="Times New Roman" w:cs="Times New Roman"/>
          <w:sz w:val="24"/>
          <w:szCs w:val="24"/>
        </w:rPr>
      </w:pPr>
    </w:p>
    <w:p w:rsidR="00EC6DC3" w:rsidRDefault="001D0C9F">
      <w:pPr>
        <w:spacing w:after="0" w:line="240" w:lineRule="auto"/>
        <w:ind w:firstLine="855"/>
        <w:divId w:val="14536520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Заместник-председателите на съвета са трима и се предлагат по един от всяка група по чл. 7.</w:t>
      </w:r>
    </w:p>
    <w:p w:rsidR="00EC6DC3" w:rsidRDefault="001D0C9F">
      <w:pPr>
        <w:spacing w:after="0" w:line="240" w:lineRule="auto"/>
        <w:ind w:firstLine="855"/>
        <w:divId w:val="1261182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Заместник-председателите заместват председателя на съвета и изпълняват функции, които той писмено им делегира.</w:t>
      </w:r>
    </w:p>
    <w:p w:rsidR="00EC6DC3" w:rsidRDefault="00EC6DC3">
      <w:pPr>
        <w:spacing w:after="0" w:line="240" w:lineRule="auto"/>
        <w:ind w:firstLine="855"/>
        <w:divId w:val="629361975"/>
        <w:rPr>
          <w:rFonts w:ascii="Times New Roman" w:eastAsia="Times New Roman" w:hAnsi="Times New Roman" w:cs="Times New Roman"/>
          <w:sz w:val="24"/>
          <w:szCs w:val="24"/>
        </w:rPr>
      </w:pPr>
    </w:p>
    <w:p w:rsidR="00EC6DC3" w:rsidRDefault="001D0C9F">
      <w:pPr>
        <w:spacing w:after="0" w:line="240" w:lineRule="auto"/>
        <w:ind w:firstLine="855"/>
        <w:divId w:val="168081208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Председателският съвет се състои от председателя и заместник-председателите. В неговите заседания със съвещателен глас участва и главният секретар.</w:t>
      </w:r>
    </w:p>
    <w:p w:rsidR="00EC6DC3" w:rsidRDefault="001D0C9F">
      <w:pPr>
        <w:spacing w:after="0" w:line="240" w:lineRule="auto"/>
        <w:ind w:firstLine="855"/>
        <w:divId w:val="2933659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Председателският съвет консултира и подпомага работата на председателя между пленарните сесии и предлага техния дневен ред.</w:t>
      </w:r>
    </w:p>
    <w:p w:rsidR="00EC6DC3" w:rsidRDefault="001D0C9F">
      <w:pPr>
        <w:spacing w:after="0" w:line="240" w:lineRule="auto"/>
        <w:ind w:firstLine="855"/>
        <w:divId w:val="7731358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2003 г., изм. - ДВ, бр. 36 от 2008 г.) По предложение на членове на Икономическия и социален съвет, на неговите комисии и по своя инициатива председателският съвет взема решения за разработване на актове в случаите по чл. 5, ал. 3.</w:t>
      </w:r>
    </w:p>
    <w:p w:rsidR="00EC6DC3" w:rsidRDefault="001D0C9F">
      <w:pPr>
        <w:spacing w:after="0" w:line="240" w:lineRule="auto"/>
        <w:ind w:firstLine="855"/>
        <w:divId w:val="10250294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Председателският съвет обсъжда и предлага на пленарната сесия проектите на:</w:t>
      </w:r>
    </w:p>
    <w:p w:rsidR="00EC6DC3" w:rsidRDefault="001D0C9F">
      <w:pPr>
        <w:spacing w:after="0" w:line="240" w:lineRule="auto"/>
        <w:ind w:firstLine="855"/>
        <w:divId w:val="12525414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правилника за дейността на съвета;</w:t>
      </w:r>
    </w:p>
    <w:p w:rsidR="00EC6DC3" w:rsidRDefault="001D0C9F">
      <w:pPr>
        <w:spacing w:after="0" w:line="240" w:lineRule="auto"/>
        <w:ind w:firstLine="855"/>
        <w:divId w:val="1019626153"/>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годишния план за работа;</w:t>
      </w:r>
    </w:p>
    <w:p w:rsidR="00EC6DC3" w:rsidRDefault="001D0C9F">
      <w:pPr>
        <w:spacing w:after="0" w:line="240" w:lineRule="auto"/>
        <w:ind w:firstLine="855"/>
        <w:divId w:val="1594321503"/>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годишния бюджет;</w:t>
      </w:r>
    </w:p>
    <w:p w:rsidR="00EC6DC3" w:rsidRDefault="001D0C9F">
      <w:pPr>
        <w:spacing w:after="0" w:line="240" w:lineRule="auto"/>
        <w:ind w:firstLine="855"/>
        <w:divId w:val="1739477975"/>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годишния отчет за дейността на съвета;</w:t>
      </w:r>
    </w:p>
    <w:p w:rsidR="00EC6DC3" w:rsidRDefault="001D0C9F">
      <w:pPr>
        <w:spacing w:after="0" w:line="240" w:lineRule="auto"/>
        <w:ind w:firstLine="855"/>
        <w:divId w:val="50159158"/>
        <w:rPr>
          <w:rFonts w:ascii="Times New Roman" w:eastAsia="Times New Roman" w:hAnsi="Times New Roman" w:cs="Times New Roman"/>
          <w:sz w:val="24"/>
          <w:szCs w:val="24"/>
        </w:rPr>
      </w:pPr>
      <w:r>
        <w:rPr>
          <w:rFonts w:ascii="Times New Roman" w:eastAsia="Times New Roman" w:hAnsi="Times New Roman" w:cs="Times New Roman"/>
          <w:sz w:val="24"/>
          <w:szCs w:val="24"/>
        </w:rPr>
        <w:t>5. годишния отчет за изпълнението на бюджета;</w:t>
      </w:r>
    </w:p>
    <w:p w:rsidR="00EC6DC3" w:rsidRDefault="001D0C9F">
      <w:pPr>
        <w:spacing w:after="0" w:line="240" w:lineRule="auto"/>
        <w:ind w:firstLine="855"/>
        <w:divId w:val="179740677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36 от 2008 г.) резолюции по актуални проблеми на икономическата и социалната политика и на гражданското общество.</w:t>
      </w:r>
    </w:p>
    <w:p w:rsidR="00EC6DC3" w:rsidRDefault="001D0C9F">
      <w:pPr>
        <w:spacing w:after="0" w:line="240" w:lineRule="auto"/>
        <w:ind w:firstLine="855"/>
        <w:divId w:val="193968094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36 от 2008 г.) Председателският съвет изпълнява и други функции, определени в правилника за дейността на съвета.</w:t>
      </w:r>
    </w:p>
    <w:p w:rsidR="00EC6DC3" w:rsidRDefault="001D0C9F">
      <w:pPr>
        <w:spacing w:after="0" w:line="240" w:lineRule="auto"/>
        <w:ind w:firstLine="855"/>
        <w:divId w:val="186824794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36 от 2008 г.) Заседанията на председателския съвет са редовни, ако в тях участват поне трима от неговите членове. Решенията се приемат с единодушие.</w:t>
      </w:r>
    </w:p>
    <w:p w:rsidR="00EC6DC3" w:rsidRDefault="00EC6DC3">
      <w:pPr>
        <w:spacing w:after="0" w:line="240" w:lineRule="auto"/>
        <w:ind w:firstLine="855"/>
        <w:divId w:val="876937798"/>
        <w:rPr>
          <w:rFonts w:ascii="Times New Roman" w:eastAsia="Times New Roman" w:hAnsi="Times New Roman" w:cs="Times New Roman"/>
          <w:sz w:val="24"/>
          <w:szCs w:val="24"/>
        </w:rPr>
      </w:pPr>
    </w:p>
    <w:p w:rsidR="00EC6DC3" w:rsidRDefault="001D0C9F">
      <w:pPr>
        <w:spacing w:after="0" w:line="240" w:lineRule="auto"/>
        <w:ind w:firstLine="855"/>
        <w:divId w:val="209153484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36 от 2008 г.) По изключение при обективна невъзможност за осигуряване на кворума по ал. 5 председателят или неговият заместник в случаите по чл. 13, ал. 2 еднолично изпълняват функциите по ал. 2, 3 и 4.</w:t>
      </w:r>
    </w:p>
    <w:p w:rsidR="00EC6DC3" w:rsidRDefault="00EC6DC3">
      <w:pPr>
        <w:spacing w:after="0" w:line="240" w:lineRule="auto"/>
        <w:ind w:firstLine="855"/>
        <w:divId w:val="876937798"/>
        <w:rPr>
          <w:rFonts w:ascii="Times New Roman" w:eastAsia="Times New Roman" w:hAnsi="Times New Roman" w:cs="Times New Roman"/>
          <w:sz w:val="24"/>
          <w:szCs w:val="24"/>
        </w:rPr>
      </w:pPr>
    </w:p>
    <w:p w:rsidR="00EC6DC3" w:rsidRDefault="001D0C9F">
      <w:pPr>
        <w:spacing w:after="0" w:line="240" w:lineRule="auto"/>
        <w:ind w:firstLine="855"/>
        <w:divId w:val="1245722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Главният секретар се назначава от председателя след утвърждаване на кандидатурата му от председателския съвет. Той трябва да отговаря на изискванията по чл. 9, ал. 1.</w:t>
      </w:r>
    </w:p>
    <w:p w:rsidR="00EC6DC3" w:rsidRDefault="001D0C9F">
      <w:pPr>
        <w:spacing w:after="0" w:line="240" w:lineRule="auto"/>
        <w:ind w:firstLine="855"/>
        <w:divId w:val="1373076011"/>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Главният секретар:</w:t>
      </w:r>
    </w:p>
    <w:p w:rsidR="00EC6DC3" w:rsidRDefault="001D0C9F">
      <w:pPr>
        <w:spacing w:after="0" w:line="240" w:lineRule="auto"/>
        <w:ind w:firstLine="855"/>
        <w:divId w:val="172178796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36 от 2008 г.) ръководи работата на администрацията на съвета;</w:t>
      </w:r>
    </w:p>
    <w:p w:rsidR="00EC6DC3" w:rsidRDefault="001D0C9F">
      <w:pPr>
        <w:spacing w:after="0" w:line="240" w:lineRule="auto"/>
        <w:ind w:firstLine="855"/>
        <w:divId w:val="6564197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координира разработването на проектите по чл. 15, ал. 4 по ред, установен с правилника за дейността на съвета;</w:t>
      </w:r>
    </w:p>
    <w:p w:rsidR="00EC6DC3" w:rsidRDefault="001D0C9F">
      <w:pPr>
        <w:spacing w:after="0" w:line="240" w:lineRule="auto"/>
        <w:ind w:firstLine="855"/>
        <w:divId w:val="13509824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 материалите за обсъждане на заседанията на пленарната сесия и на председателския съвет;</w:t>
      </w:r>
    </w:p>
    <w:p w:rsidR="00EC6DC3" w:rsidRDefault="001D0C9F">
      <w:pPr>
        <w:spacing w:after="0" w:line="240" w:lineRule="auto"/>
        <w:ind w:firstLine="855"/>
        <w:divId w:val="1168398607"/>
        <w:rPr>
          <w:rFonts w:ascii="Times New Roman" w:eastAsia="Times New Roman" w:hAnsi="Times New Roman" w:cs="Times New Roman"/>
          <w:sz w:val="24"/>
          <w:szCs w:val="24"/>
        </w:rPr>
      </w:pPr>
      <w:r>
        <w:rPr>
          <w:rFonts w:ascii="Times New Roman" w:eastAsia="Times New Roman" w:hAnsi="Times New Roman" w:cs="Times New Roman"/>
          <w:sz w:val="24"/>
          <w:szCs w:val="24"/>
        </w:rPr>
        <w:t>4. отговаря за протоколирането на заседанията на пленарната сесия, председателския съвет и комисиите по чл. 18 и за съхраняването на документацията на съвета;</w:t>
      </w:r>
    </w:p>
    <w:p w:rsidR="00EC6DC3" w:rsidRDefault="001D0C9F">
      <w:pPr>
        <w:spacing w:after="0" w:line="240" w:lineRule="auto"/>
        <w:ind w:firstLine="855"/>
        <w:divId w:val="9453877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изпълнява други функции, възложени му от правилника за дейността на съвета.</w:t>
      </w:r>
    </w:p>
    <w:p w:rsidR="00EC6DC3" w:rsidRDefault="00EC6DC3">
      <w:pPr>
        <w:spacing w:after="0" w:line="240" w:lineRule="auto"/>
        <w:ind w:firstLine="855"/>
        <w:divId w:val="291249697"/>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ОРГАНИЗАЦИЯ НА ДЕЙНОСТТА</w:t>
      </w:r>
    </w:p>
    <w:p w:rsidR="00EC6DC3" w:rsidRDefault="001D0C9F">
      <w:pPr>
        <w:spacing w:after="0" w:line="240" w:lineRule="auto"/>
        <w:ind w:firstLine="855"/>
        <w:divId w:val="18797753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 Икономическият и социален съвет работи на основата на правилник за своята дейност и годишни планове.</w:t>
      </w:r>
    </w:p>
    <w:p w:rsidR="00EC6DC3" w:rsidRDefault="00EC6DC3">
      <w:pPr>
        <w:spacing w:after="0" w:line="240" w:lineRule="auto"/>
        <w:ind w:firstLine="855"/>
        <w:divId w:val="368452769"/>
        <w:rPr>
          <w:rFonts w:ascii="Times New Roman" w:eastAsia="Times New Roman" w:hAnsi="Times New Roman" w:cs="Times New Roman"/>
          <w:sz w:val="24"/>
          <w:szCs w:val="24"/>
        </w:rPr>
      </w:pPr>
    </w:p>
    <w:p w:rsidR="00EC6DC3" w:rsidRDefault="001D0C9F">
      <w:pPr>
        <w:spacing w:after="0" w:line="240" w:lineRule="auto"/>
        <w:ind w:firstLine="855"/>
        <w:divId w:val="1063989599"/>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20 от 2003 г.) Към съвета се създават постоянни и временно действащи комисии.</w:t>
      </w:r>
    </w:p>
    <w:p w:rsidR="00EC6DC3" w:rsidRDefault="001D0C9F">
      <w:pPr>
        <w:spacing w:after="0" w:line="240" w:lineRule="auto"/>
        <w:ind w:firstLine="855"/>
        <w:divId w:val="218129320"/>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Работата на комисиите се организира в съответствие с правилника за дейността на съвета.</w:t>
      </w:r>
    </w:p>
    <w:p w:rsidR="00EC6DC3" w:rsidRDefault="001D0C9F">
      <w:pPr>
        <w:spacing w:after="0" w:line="240" w:lineRule="auto"/>
        <w:ind w:firstLine="855"/>
        <w:divId w:val="129283208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36 от 2008 г.) Комисиите по ал. 1 подготвят за пленарната сесия проекти на актовете по чл. 4, ал. 1, т. 1, 2, 3 и 5, като спазват сроковете, определени с правилника за дейността и с годишния план за работа на съвета.</w:t>
      </w:r>
    </w:p>
    <w:p w:rsidR="00EC6DC3" w:rsidRDefault="00EC6DC3">
      <w:pPr>
        <w:spacing w:after="0" w:line="240" w:lineRule="auto"/>
        <w:ind w:firstLine="855"/>
        <w:divId w:val="541215892"/>
        <w:rPr>
          <w:rFonts w:ascii="Times New Roman" w:eastAsia="Times New Roman" w:hAnsi="Times New Roman" w:cs="Times New Roman"/>
          <w:sz w:val="24"/>
          <w:szCs w:val="24"/>
        </w:rPr>
      </w:pPr>
    </w:p>
    <w:p w:rsidR="00EC6DC3" w:rsidRDefault="001D0C9F">
      <w:pPr>
        <w:spacing w:after="0" w:line="240" w:lineRule="auto"/>
        <w:ind w:firstLine="855"/>
        <w:divId w:val="2018189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Пленарните сесии на съвета са публични, освен ако съветът реши друго.</w:t>
      </w:r>
    </w:p>
    <w:p w:rsidR="00EC6DC3" w:rsidRDefault="001D0C9F">
      <w:pPr>
        <w:spacing w:after="0" w:line="240" w:lineRule="auto"/>
        <w:ind w:firstLine="855"/>
        <w:divId w:val="1838591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36 от 2008 г.) Актовете по чл. 4, ал. 1 се публикуват по решение на пленарната сесия в официален бюлетин на съвета.</w:t>
      </w:r>
    </w:p>
    <w:p w:rsidR="00EC6DC3" w:rsidRDefault="00EC6DC3">
      <w:pPr>
        <w:spacing w:after="0" w:line="240" w:lineRule="auto"/>
        <w:ind w:firstLine="855"/>
        <w:divId w:val="1209952387"/>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ФИНАНСИРАНЕ</w:t>
      </w:r>
    </w:p>
    <w:p w:rsidR="00EC6DC3" w:rsidRDefault="001D0C9F">
      <w:pPr>
        <w:spacing w:after="0" w:line="240" w:lineRule="auto"/>
        <w:ind w:firstLine="855"/>
        <w:divId w:val="52733190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20 от 2003 г.) Дейността на съвета се финансира от неговия бюджет, който е част от бюджета на Народното събрание.</w:t>
      </w:r>
    </w:p>
    <w:p w:rsidR="00EC6DC3" w:rsidRDefault="00EC6DC3">
      <w:pPr>
        <w:spacing w:after="0" w:line="240" w:lineRule="auto"/>
        <w:ind w:firstLine="855"/>
        <w:divId w:val="166870126"/>
        <w:rPr>
          <w:rFonts w:ascii="Times New Roman" w:eastAsia="Times New Roman" w:hAnsi="Times New Roman" w:cs="Times New Roman"/>
          <w:sz w:val="24"/>
          <w:szCs w:val="24"/>
        </w:rPr>
      </w:pPr>
    </w:p>
    <w:p w:rsidR="00EC6DC3" w:rsidRDefault="001D0C9F">
      <w:pPr>
        <w:spacing w:after="0" w:line="240" w:lineRule="auto"/>
        <w:ind w:firstLine="855"/>
        <w:divId w:val="139712165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20 от 2003 г.) (1) (Изм. - ДВ, бр. 36 от 2008 г.) Разпоредител с бюджета на съвета е председателят или оправомощено от него лице.</w:t>
      </w:r>
    </w:p>
    <w:p w:rsidR="00EC6DC3" w:rsidRDefault="001D0C9F">
      <w:pPr>
        <w:spacing w:after="0" w:line="240" w:lineRule="auto"/>
        <w:ind w:firstLine="855"/>
        <w:divId w:val="15875695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2017 г.) Проектът на бюджет на съвета се съставя от съвета и се предоставя за включване в общия проект на бюджет на Народното събрание по реда и в сроковете, определени в Закона за публичните финанси и в актовете на Министерския съвет за съответната година.</w:t>
      </w:r>
    </w:p>
    <w:p w:rsidR="00EC6DC3" w:rsidRDefault="00EC6DC3">
      <w:pPr>
        <w:spacing w:after="0" w:line="240" w:lineRule="auto"/>
        <w:ind w:firstLine="855"/>
        <w:divId w:val="1910387859"/>
        <w:rPr>
          <w:rFonts w:ascii="Times New Roman" w:eastAsia="Times New Roman" w:hAnsi="Times New Roman" w:cs="Times New Roman"/>
          <w:sz w:val="24"/>
          <w:szCs w:val="24"/>
        </w:rPr>
      </w:pPr>
    </w:p>
    <w:p w:rsidR="00EC6DC3" w:rsidRDefault="001D0C9F">
      <w:pPr>
        <w:spacing w:after="0" w:line="240" w:lineRule="auto"/>
        <w:ind w:firstLine="855"/>
        <w:divId w:val="106461978"/>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(Изм. - ДВ, бр. 36 от 2008 г.) Средствата по бюджета на съвета се изразходват за финансиране на неговата дейност и сътрудничеството с Европейския икономически и социален комитет и други сродни национални и международни институции при условия и по ред, определени в правилника за дейността на съвета.</w:t>
      </w:r>
    </w:p>
    <w:p w:rsidR="00EC6DC3" w:rsidRDefault="00EC6DC3">
      <w:pPr>
        <w:spacing w:after="0" w:line="240" w:lineRule="auto"/>
        <w:ind w:firstLine="855"/>
        <w:divId w:val="859247716"/>
        <w:rPr>
          <w:rFonts w:ascii="Times New Roman" w:eastAsia="Times New Roman" w:hAnsi="Times New Roman" w:cs="Times New Roman"/>
          <w:sz w:val="24"/>
          <w:szCs w:val="24"/>
        </w:rPr>
      </w:pPr>
    </w:p>
    <w:p w:rsidR="00EC6DC3" w:rsidRDefault="001D0C9F">
      <w:pPr>
        <w:spacing w:after="0" w:line="240" w:lineRule="auto"/>
        <w:ind w:firstLine="855"/>
        <w:divId w:val="1603764078"/>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20 от 2003 г.) Всяка година до 31 март годишният отчет за дейността на съвета се внася в Народното събрание от неговия председател.</w:t>
      </w:r>
    </w:p>
    <w:p w:rsidR="00EC6DC3" w:rsidRDefault="00EC6DC3">
      <w:pPr>
        <w:spacing w:after="0" w:line="240" w:lineRule="auto"/>
        <w:ind w:firstLine="855"/>
        <w:divId w:val="1109593487"/>
        <w:rPr>
          <w:rFonts w:ascii="Times New Roman" w:eastAsia="Times New Roman" w:hAnsi="Times New Roman" w:cs="Times New Roman"/>
          <w:sz w:val="24"/>
          <w:szCs w:val="24"/>
        </w:rPr>
      </w:pPr>
    </w:p>
    <w:p w:rsidR="00EC6DC3" w:rsidRDefault="001D0C9F">
      <w:pPr>
        <w:spacing w:after="0" w:line="240" w:lineRule="auto"/>
        <w:ind w:firstLine="855"/>
        <w:divId w:val="98979108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Разходването на средствата по бюджета на съвета се контролира от Сметната палата.</w:t>
      </w:r>
    </w:p>
    <w:p w:rsidR="00EC6DC3" w:rsidRDefault="00EC6DC3">
      <w:pPr>
        <w:spacing w:after="0" w:line="240" w:lineRule="auto"/>
        <w:ind w:firstLine="855"/>
        <w:divId w:val="1323046715"/>
        <w:rPr>
          <w:rFonts w:ascii="Times New Roman" w:eastAsia="Times New Roman" w:hAnsi="Times New Roman" w:cs="Times New Roman"/>
          <w:sz w:val="24"/>
          <w:szCs w:val="24"/>
        </w:rPr>
      </w:pPr>
    </w:p>
    <w:p w:rsidR="00EC6DC3" w:rsidRDefault="001D0C9F">
      <w:pPr>
        <w:spacing w:after="0" w:line="240" w:lineRule="auto"/>
        <w:ind w:firstLine="855"/>
        <w:divId w:val="93096823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Дейността на съвета се подпомага от администрация. Структурата и функциите на администрацията се определят с правилника за дейността на съвета.</w:t>
      </w:r>
    </w:p>
    <w:p w:rsidR="00EC6DC3" w:rsidRDefault="001D0C9F">
      <w:pPr>
        <w:spacing w:after="0" w:line="240" w:lineRule="auto"/>
        <w:ind w:firstLine="855"/>
        <w:divId w:val="21187882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главният секретар, както и служителите в администрацията по ал. 1 работят по трудово правоотношение.</w:t>
      </w:r>
    </w:p>
    <w:p w:rsidR="00EC6DC3" w:rsidRDefault="00EC6DC3">
      <w:pPr>
        <w:spacing w:after="0" w:line="240" w:lineRule="auto"/>
        <w:ind w:firstLine="855"/>
        <w:divId w:val="1075202616"/>
        <w:rPr>
          <w:rFonts w:ascii="Times New Roman" w:eastAsia="Times New Roman" w:hAnsi="Times New Roman" w:cs="Times New Roman"/>
          <w:sz w:val="24"/>
          <w:szCs w:val="24"/>
        </w:rPr>
      </w:pPr>
    </w:p>
    <w:p w:rsidR="00EC6DC3" w:rsidRDefault="001D0C9F">
      <w:pPr>
        <w:spacing w:after="0" w:line="240" w:lineRule="auto"/>
        <w:ind w:firstLine="855"/>
        <w:divId w:val="1685859041"/>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(Нов - ДВ, бр. 36 от 2008 г.) Разпоредбите на Закона за администрацията не се прилагат за Икономическия и социален съвет.</w:t>
      </w:r>
    </w:p>
    <w:p w:rsidR="00EC6DC3" w:rsidRDefault="00EC6DC3">
      <w:pPr>
        <w:spacing w:after="0" w:line="240" w:lineRule="auto"/>
        <w:ind w:firstLine="855"/>
        <w:divId w:val="255947813"/>
        <w:rPr>
          <w:rFonts w:ascii="Times New Roman" w:eastAsia="Times New Roman" w:hAnsi="Times New Roman" w:cs="Times New Roman"/>
          <w:sz w:val="24"/>
          <w:szCs w:val="24"/>
        </w:rPr>
      </w:pPr>
    </w:p>
    <w:p w:rsidR="00EC6DC3" w:rsidRDefault="001D0C9F">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EC6DC3" w:rsidRDefault="001D0C9F">
      <w:pPr>
        <w:spacing w:after="0" w:line="240" w:lineRule="auto"/>
        <w:ind w:firstLine="855"/>
        <w:divId w:val="1588877984"/>
        <w:rPr>
          <w:rFonts w:ascii="Times New Roman" w:eastAsia="Times New Roman" w:hAnsi="Times New Roman" w:cs="Times New Roman"/>
          <w:sz w:val="24"/>
          <w:szCs w:val="24"/>
        </w:rPr>
      </w:pPr>
      <w:r>
        <w:rPr>
          <w:rFonts w:ascii="Times New Roman" w:eastAsia="Times New Roman" w:hAnsi="Times New Roman" w:cs="Times New Roman"/>
          <w:sz w:val="24"/>
          <w:szCs w:val="24"/>
        </w:rPr>
        <w:t>§ 1. (Отм. - ДВ, бр. 20 от 2003 г.)</w:t>
      </w:r>
    </w:p>
    <w:p w:rsidR="00EC6DC3" w:rsidRDefault="00EC6DC3">
      <w:pPr>
        <w:spacing w:after="0" w:line="240" w:lineRule="auto"/>
        <w:ind w:firstLine="855"/>
        <w:divId w:val="1590117937"/>
        <w:rPr>
          <w:rFonts w:ascii="Times New Roman" w:eastAsia="Times New Roman" w:hAnsi="Times New Roman" w:cs="Times New Roman"/>
          <w:sz w:val="24"/>
          <w:szCs w:val="24"/>
        </w:rPr>
      </w:pPr>
    </w:p>
    <w:p w:rsidR="00EC6DC3" w:rsidRDefault="001D0C9F">
      <w:pPr>
        <w:spacing w:after="0" w:line="240" w:lineRule="auto"/>
        <w:ind w:firstLine="855"/>
        <w:divId w:val="1455321151"/>
        <w:rPr>
          <w:rFonts w:ascii="Times New Roman" w:eastAsia="Times New Roman" w:hAnsi="Times New Roman" w:cs="Times New Roman"/>
          <w:sz w:val="24"/>
          <w:szCs w:val="24"/>
        </w:rPr>
      </w:pPr>
      <w:r>
        <w:rPr>
          <w:rFonts w:ascii="Times New Roman" w:eastAsia="Times New Roman" w:hAnsi="Times New Roman" w:cs="Times New Roman"/>
          <w:sz w:val="24"/>
          <w:szCs w:val="24"/>
        </w:rPr>
        <w:t>§ 2. (Отм. - ДВ, бр. 20 от 2003 г.)</w:t>
      </w:r>
    </w:p>
    <w:p w:rsidR="00EC6DC3" w:rsidRDefault="00EC6DC3">
      <w:pPr>
        <w:spacing w:after="0" w:line="240" w:lineRule="auto"/>
        <w:ind w:firstLine="855"/>
        <w:divId w:val="1492216062"/>
        <w:rPr>
          <w:rFonts w:ascii="Times New Roman" w:eastAsia="Times New Roman" w:hAnsi="Times New Roman" w:cs="Times New Roman"/>
          <w:sz w:val="24"/>
          <w:szCs w:val="24"/>
        </w:rPr>
      </w:pPr>
    </w:p>
    <w:p w:rsidR="00EC6DC3" w:rsidRDefault="001D0C9F">
      <w:pPr>
        <w:spacing w:after="0" w:line="240" w:lineRule="auto"/>
        <w:ind w:firstLine="855"/>
        <w:divId w:val="1893274428"/>
        <w:rPr>
          <w:rFonts w:ascii="Times New Roman" w:eastAsia="Times New Roman" w:hAnsi="Times New Roman" w:cs="Times New Roman"/>
          <w:sz w:val="24"/>
          <w:szCs w:val="24"/>
        </w:rPr>
      </w:pPr>
      <w:r>
        <w:rPr>
          <w:rFonts w:ascii="Times New Roman" w:eastAsia="Times New Roman" w:hAnsi="Times New Roman" w:cs="Times New Roman"/>
          <w:sz w:val="24"/>
          <w:szCs w:val="24"/>
        </w:rPr>
        <w:t>§ 3. (Отм. - ДВ, бр. 20 от 2003 г.)</w:t>
      </w:r>
    </w:p>
    <w:p w:rsidR="00EC6DC3" w:rsidRDefault="00EC6DC3">
      <w:pPr>
        <w:spacing w:after="0" w:line="240" w:lineRule="auto"/>
        <w:ind w:firstLine="855"/>
        <w:divId w:val="2137598713"/>
        <w:rPr>
          <w:rFonts w:ascii="Times New Roman" w:eastAsia="Times New Roman" w:hAnsi="Times New Roman" w:cs="Times New Roman"/>
          <w:sz w:val="24"/>
          <w:szCs w:val="24"/>
        </w:rPr>
      </w:pPr>
    </w:p>
    <w:p w:rsidR="00EC6DC3" w:rsidRDefault="001D0C9F">
      <w:pPr>
        <w:spacing w:after="0" w:line="240" w:lineRule="auto"/>
        <w:ind w:firstLine="855"/>
        <w:divId w:val="428738123"/>
        <w:rPr>
          <w:rFonts w:ascii="Times New Roman" w:eastAsia="Times New Roman" w:hAnsi="Times New Roman" w:cs="Times New Roman"/>
          <w:sz w:val="24"/>
          <w:szCs w:val="24"/>
        </w:rPr>
      </w:pPr>
      <w:r>
        <w:rPr>
          <w:rFonts w:ascii="Times New Roman" w:eastAsia="Times New Roman" w:hAnsi="Times New Roman" w:cs="Times New Roman"/>
          <w:sz w:val="24"/>
          <w:szCs w:val="24"/>
        </w:rPr>
        <w:t>§ 4. В срок до един месец от избора на председател Министерският съвет предоставя помещения за работа на съвета.</w:t>
      </w:r>
    </w:p>
    <w:p w:rsidR="00EC6DC3" w:rsidRDefault="00EC6DC3">
      <w:pPr>
        <w:spacing w:after="0" w:line="240" w:lineRule="auto"/>
        <w:ind w:firstLine="855"/>
        <w:divId w:val="1124977"/>
        <w:rPr>
          <w:rFonts w:ascii="Times New Roman" w:eastAsia="Times New Roman" w:hAnsi="Times New Roman" w:cs="Times New Roman"/>
          <w:sz w:val="24"/>
          <w:szCs w:val="24"/>
        </w:rPr>
      </w:pPr>
    </w:p>
    <w:p w:rsidR="00EC6DC3" w:rsidRDefault="001D0C9F">
      <w:pPr>
        <w:spacing w:after="0" w:line="240" w:lineRule="auto"/>
        <w:ind w:firstLine="855"/>
        <w:divId w:val="1071342720"/>
        <w:rPr>
          <w:rFonts w:ascii="Times New Roman" w:eastAsia="Times New Roman" w:hAnsi="Times New Roman" w:cs="Times New Roman"/>
          <w:sz w:val="24"/>
          <w:szCs w:val="24"/>
        </w:rPr>
      </w:pPr>
      <w:r>
        <w:rPr>
          <w:rFonts w:ascii="Times New Roman" w:eastAsia="Times New Roman" w:hAnsi="Times New Roman" w:cs="Times New Roman"/>
          <w:sz w:val="24"/>
          <w:szCs w:val="24"/>
        </w:rPr>
        <w:t>§ 5. На първата пленарна сесия на съвета, свикана от неговия председател, се избират заместник-председателите.</w:t>
      </w:r>
    </w:p>
    <w:p w:rsidR="00EC6DC3" w:rsidRDefault="00EC6DC3">
      <w:pPr>
        <w:spacing w:after="0" w:line="240" w:lineRule="auto"/>
        <w:ind w:firstLine="855"/>
        <w:divId w:val="960108773"/>
        <w:rPr>
          <w:rFonts w:ascii="Times New Roman" w:eastAsia="Times New Roman" w:hAnsi="Times New Roman" w:cs="Times New Roman"/>
          <w:sz w:val="24"/>
          <w:szCs w:val="24"/>
        </w:rPr>
      </w:pPr>
    </w:p>
    <w:p w:rsidR="00EC6DC3" w:rsidRDefault="001D0C9F">
      <w:pPr>
        <w:spacing w:after="0" w:line="240" w:lineRule="auto"/>
        <w:ind w:firstLine="855"/>
        <w:divId w:val="522061221"/>
        <w:rPr>
          <w:rFonts w:ascii="Times New Roman" w:eastAsia="Times New Roman" w:hAnsi="Times New Roman" w:cs="Times New Roman"/>
          <w:sz w:val="24"/>
          <w:szCs w:val="24"/>
        </w:rPr>
      </w:pPr>
      <w:r>
        <w:rPr>
          <w:rFonts w:ascii="Times New Roman" w:eastAsia="Times New Roman" w:hAnsi="Times New Roman" w:cs="Times New Roman"/>
          <w:sz w:val="24"/>
          <w:szCs w:val="24"/>
        </w:rPr>
        <w:t>§ 6. В § 2 от преходните и заключителните разпоредби на Закона за юридическите лица с нестопанска цел (ДВ, бр. 81 от 2000 г.) се правят следните изменения и допълнения:</w:t>
      </w:r>
    </w:p>
    <w:p w:rsidR="00EC6DC3" w:rsidRDefault="001D0C9F">
      <w:pPr>
        <w:spacing w:after="0" w:line="240" w:lineRule="auto"/>
        <w:ind w:firstLine="855"/>
        <w:divId w:val="661735530"/>
        <w:rPr>
          <w:rFonts w:ascii="Times New Roman" w:eastAsia="Times New Roman" w:hAnsi="Times New Roman" w:cs="Times New Roman"/>
          <w:sz w:val="24"/>
          <w:szCs w:val="24"/>
        </w:rPr>
      </w:pPr>
      <w:r>
        <w:rPr>
          <w:rFonts w:ascii="Times New Roman" w:eastAsia="Times New Roman" w:hAnsi="Times New Roman" w:cs="Times New Roman"/>
          <w:sz w:val="24"/>
          <w:szCs w:val="24"/>
        </w:rPr>
        <w:t>1. Досегашният текст става ал. 1.</w:t>
      </w:r>
    </w:p>
    <w:p w:rsidR="00EC6DC3" w:rsidRDefault="001D0C9F">
      <w:pPr>
        <w:spacing w:after="0" w:line="240" w:lineRule="auto"/>
        <w:ind w:firstLine="855"/>
        <w:divId w:val="565605582"/>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ал. 2:</w:t>
      </w:r>
    </w:p>
    <w:p w:rsidR="00EC6DC3" w:rsidRDefault="001D0C9F">
      <w:pPr>
        <w:spacing w:after="0" w:line="240" w:lineRule="auto"/>
        <w:ind w:firstLine="855"/>
        <w:divId w:val="469129210"/>
        <w:rPr>
          <w:rFonts w:ascii="Times New Roman" w:eastAsia="Times New Roman" w:hAnsi="Times New Roman" w:cs="Times New Roman"/>
          <w:sz w:val="24"/>
          <w:szCs w:val="24"/>
        </w:rPr>
      </w:pPr>
      <w:r>
        <w:rPr>
          <w:rFonts w:ascii="Times New Roman" w:eastAsia="Times New Roman" w:hAnsi="Times New Roman" w:cs="Times New Roman"/>
          <w:sz w:val="24"/>
          <w:szCs w:val="24"/>
        </w:rPr>
        <w:t>"(2) До влизането на закона по ал. 1 в сила регистрацията на нови синдикални организации, вписването на промени в подлежащи на регистрация обстоятелства на юридически лица на съществуващи синдикални организации, както и свързаните с това заварени съдебни производства, се извършват по реда на глава първа. Съдът вписва в регистъра данните по чл. 18, ал. 1, т. 1-3, 5-7 и 9 от закона."</w:t>
      </w:r>
    </w:p>
    <w:p w:rsidR="00EC6DC3" w:rsidRDefault="00EC6DC3">
      <w:pPr>
        <w:spacing w:after="0" w:line="240" w:lineRule="auto"/>
        <w:ind w:firstLine="855"/>
        <w:divId w:val="613679837"/>
        <w:rPr>
          <w:rFonts w:ascii="Times New Roman" w:eastAsia="Times New Roman" w:hAnsi="Times New Roman" w:cs="Times New Roman"/>
          <w:sz w:val="24"/>
          <w:szCs w:val="24"/>
        </w:rPr>
      </w:pPr>
    </w:p>
    <w:p w:rsidR="00EC6DC3" w:rsidRDefault="001D0C9F">
      <w:pPr>
        <w:spacing w:after="0" w:line="240" w:lineRule="auto"/>
        <w:ind w:firstLine="855"/>
        <w:divId w:val="1493638472"/>
        <w:rPr>
          <w:rFonts w:ascii="Times New Roman" w:eastAsia="Times New Roman" w:hAnsi="Times New Roman" w:cs="Times New Roman"/>
          <w:sz w:val="24"/>
          <w:szCs w:val="24"/>
        </w:rPr>
      </w:pPr>
      <w:r>
        <w:rPr>
          <w:rFonts w:ascii="Times New Roman" w:eastAsia="Times New Roman" w:hAnsi="Times New Roman" w:cs="Times New Roman"/>
          <w:sz w:val="24"/>
          <w:szCs w:val="24"/>
        </w:rPr>
        <w:t>§ 7. Изпълнението на закона се възлага на Министерския съвет.</w:t>
      </w:r>
    </w:p>
    <w:p w:rsidR="00EC6DC3" w:rsidRDefault="001D0C9F">
      <w:pPr>
        <w:spacing w:after="0" w:line="240" w:lineRule="auto"/>
        <w:ind w:firstLine="855"/>
        <w:divId w:val="15887315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C6DC3" w:rsidRDefault="001D0C9F">
      <w:pPr>
        <w:spacing w:after="0" w:line="240" w:lineRule="auto"/>
        <w:ind w:firstLine="855"/>
        <w:divId w:val="537360077"/>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10 април 2001 г. и е подпечатан с официалния печат на Народното събрание.</w:t>
      </w:r>
    </w:p>
    <w:p w:rsidR="00EC6DC3" w:rsidRDefault="00EC6DC3">
      <w:pPr>
        <w:spacing w:after="0" w:line="240" w:lineRule="auto"/>
        <w:ind w:firstLine="855"/>
        <w:divId w:val="1213276743"/>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ИКОНОМИЧЕСКИ И СОЦИАЛЕН СЪВЕТ (ОБН., ДВ, БР. 41 ОТ 2001 Г.)</w:t>
      </w:r>
    </w:p>
    <w:p w:rsidR="00EC6DC3" w:rsidRDefault="001D0C9F">
      <w:pPr>
        <w:spacing w:after="0" w:line="240" w:lineRule="auto"/>
        <w:ind w:firstLine="855"/>
        <w:divId w:val="886232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2003 Г.)</w:t>
      </w:r>
    </w:p>
    <w:p w:rsidR="00EC6DC3" w:rsidRDefault="00EC6DC3">
      <w:pPr>
        <w:spacing w:after="0" w:line="240" w:lineRule="auto"/>
        <w:ind w:firstLine="855"/>
        <w:divId w:val="854420407"/>
        <w:rPr>
          <w:rFonts w:ascii="Times New Roman" w:eastAsia="Times New Roman" w:hAnsi="Times New Roman" w:cs="Times New Roman"/>
          <w:sz w:val="24"/>
          <w:szCs w:val="24"/>
        </w:rPr>
      </w:pPr>
    </w:p>
    <w:p w:rsidR="00EC6DC3" w:rsidRDefault="001D0C9F">
      <w:pPr>
        <w:spacing w:after="0" w:line="240" w:lineRule="auto"/>
        <w:ind w:firstLine="855"/>
        <w:divId w:val="234583811"/>
        <w:rPr>
          <w:rFonts w:ascii="Times New Roman" w:eastAsia="Times New Roman" w:hAnsi="Times New Roman" w:cs="Times New Roman"/>
          <w:sz w:val="24"/>
          <w:szCs w:val="24"/>
        </w:rPr>
      </w:pPr>
      <w:r>
        <w:rPr>
          <w:rFonts w:ascii="Times New Roman" w:eastAsia="Times New Roman" w:hAnsi="Times New Roman" w:cs="Times New Roman"/>
          <w:sz w:val="24"/>
          <w:szCs w:val="24"/>
        </w:rPr>
        <w:t>§ 15. При първоначалното определяне на състава на Икономическия и социален съвет:</w:t>
      </w:r>
    </w:p>
    <w:p w:rsidR="00EC6DC3" w:rsidRDefault="001D0C9F">
      <w:pPr>
        <w:spacing w:after="0" w:line="240" w:lineRule="auto"/>
        <w:ind w:firstLine="855"/>
        <w:divId w:val="1628780723"/>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в едномесечен срок от влизането в сила на този закон съгласува кандидатурата за председател на съвета само с представителните организации на работниците и служителите и на работодателите на национално равнище и я предлага на Народното събрание;</w:t>
      </w:r>
    </w:p>
    <w:p w:rsidR="00EC6DC3" w:rsidRDefault="001D0C9F">
      <w:pPr>
        <w:spacing w:after="0" w:line="240" w:lineRule="auto"/>
        <w:ind w:firstLine="855"/>
        <w:divId w:val="987318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15-дневен срок от избора на председателя на съвета от Народното събрание той се обръща към органите и организациите по чл. 7, като обнародва в "Държавен </w:t>
      </w:r>
      <w:r>
        <w:rPr>
          <w:rFonts w:ascii="Times New Roman" w:eastAsia="Times New Roman" w:hAnsi="Times New Roman" w:cs="Times New Roman"/>
          <w:sz w:val="24"/>
          <w:szCs w:val="24"/>
        </w:rPr>
        <w:lastRenderedPageBreak/>
        <w:t>вестник" и в един централен всекидневник покана за предприемане на необходимите действия по определянето на членовете на съвета;</w:t>
      </w:r>
    </w:p>
    <w:p w:rsidR="00EC6DC3" w:rsidRDefault="001D0C9F">
      <w:pPr>
        <w:spacing w:after="0" w:line="240" w:lineRule="auto"/>
        <w:ind w:firstLine="855"/>
        <w:divId w:val="1481650709"/>
        <w:rPr>
          <w:rFonts w:ascii="Times New Roman" w:eastAsia="Times New Roman" w:hAnsi="Times New Roman" w:cs="Times New Roman"/>
          <w:sz w:val="24"/>
          <w:szCs w:val="24"/>
        </w:rPr>
      </w:pPr>
      <w:r>
        <w:rPr>
          <w:rFonts w:ascii="Times New Roman" w:eastAsia="Times New Roman" w:hAnsi="Times New Roman" w:cs="Times New Roman"/>
          <w:sz w:val="24"/>
          <w:szCs w:val="24"/>
        </w:rPr>
        <w:t>3. в 30-дневен срок от обнародването на поканата по т. 2 организациите по чл. 7 представят на председателя на съвета решения на органите им за определяне на техните представители в Икономическия и социален съвет и декларациите по чл. 9, ал. 2;</w:t>
      </w:r>
    </w:p>
    <w:p w:rsidR="00EC6DC3" w:rsidRDefault="001D0C9F">
      <w:pPr>
        <w:spacing w:after="0" w:line="240" w:lineRule="auto"/>
        <w:ind w:firstLine="855"/>
        <w:divId w:val="1723021061"/>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изтичането на срока по т. 3, ако са предложени повече кандидати от отделните организации, председателят на съвета поканва представители на ръководните органи на съответните организации с цел определяне на техните представители в съвета чрез консенсус; в случай, че не бъде постигнат консенсус, се смята, че няма определен представител;</w:t>
      </w:r>
    </w:p>
    <w:p w:rsidR="00EC6DC3" w:rsidRDefault="001D0C9F">
      <w:pPr>
        <w:spacing w:after="0" w:line="240" w:lineRule="auto"/>
        <w:ind w:firstLine="855"/>
        <w:divId w:val="1682079740"/>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неопределянето на представител от страна на отделните организации след изтичането на сроковете по т. 3 и 4 не е пречка съветът да осъществява дейността си; в този случай кворумът се определя от действителния състав на съвета;</w:t>
      </w:r>
    </w:p>
    <w:p w:rsidR="00EC6DC3" w:rsidRDefault="001D0C9F">
      <w:pPr>
        <w:spacing w:after="0" w:line="240" w:lineRule="auto"/>
        <w:ind w:firstLine="855"/>
        <w:divId w:val="283199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определените по-късно кандидати изпълняват функциите си до края на мандата на съвета. </w:t>
      </w:r>
    </w:p>
    <w:p w:rsidR="00EC6DC3" w:rsidRDefault="001D0C9F">
      <w:pPr>
        <w:spacing w:after="0" w:line="240" w:lineRule="auto"/>
        <w:ind w:firstLine="855"/>
        <w:divId w:val="1624460050"/>
        <w:rPr>
          <w:rFonts w:ascii="Times New Roman" w:eastAsia="Times New Roman" w:hAnsi="Times New Roman" w:cs="Times New Roman"/>
          <w:sz w:val="24"/>
          <w:szCs w:val="24"/>
        </w:rPr>
      </w:pPr>
      <w:r>
        <w:rPr>
          <w:rFonts w:ascii="Times New Roman" w:eastAsia="Times New Roman" w:hAnsi="Times New Roman" w:cs="Times New Roman"/>
          <w:sz w:val="24"/>
          <w:szCs w:val="24"/>
        </w:rPr>
        <w:t>§ 16. (1) През 2003 г. финансирането на дейността на Икономическия и социален съвет е за сметка на централния бюджет за 2003 г. в рамките на разчетените със Закона за държавния бюджет на Република България за 2003 г. средства за издръжка на съвета.</w:t>
      </w:r>
    </w:p>
    <w:p w:rsidR="00EC6DC3" w:rsidRDefault="001D0C9F">
      <w:pPr>
        <w:spacing w:after="0" w:line="240" w:lineRule="auto"/>
        <w:ind w:firstLine="855"/>
        <w:divId w:val="49816190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финансите извършва необходимите промени между централния бюджет за 2003 г. и бюджета на Народното събрание за 2003 г.</w:t>
      </w:r>
    </w:p>
    <w:p w:rsidR="00EC6DC3" w:rsidRDefault="00EC6DC3">
      <w:pPr>
        <w:spacing w:after="0" w:line="240" w:lineRule="auto"/>
        <w:ind w:firstLine="855"/>
        <w:divId w:val="966155828"/>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МИНИСТЕРСТВОТО НА ВЪТРЕШНИТЕ РАБОТИ </w:t>
      </w:r>
    </w:p>
    <w:p w:rsidR="00EC6DC3" w:rsidRDefault="001D0C9F">
      <w:pPr>
        <w:spacing w:after="0" w:line="240" w:lineRule="auto"/>
        <w:ind w:firstLine="855"/>
        <w:divId w:val="806898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2006 Г.)</w:t>
      </w:r>
    </w:p>
    <w:p w:rsidR="00EC6DC3" w:rsidRDefault="00EC6DC3">
      <w:pPr>
        <w:spacing w:after="0" w:line="240" w:lineRule="auto"/>
        <w:ind w:firstLine="855"/>
        <w:divId w:val="128475017"/>
        <w:rPr>
          <w:rFonts w:ascii="Times New Roman" w:eastAsia="Times New Roman" w:hAnsi="Times New Roman" w:cs="Times New Roman"/>
          <w:sz w:val="24"/>
          <w:szCs w:val="24"/>
        </w:rPr>
      </w:pPr>
    </w:p>
    <w:p w:rsidR="00EC6DC3" w:rsidRDefault="001D0C9F">
      <w:pPr>
        <w:spacing w:after="0" w:line="240" w:lineRule="auto"/>
        <w:ind w:firstLine="855"/>
        <w:divId w:val="136074796"/>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1 май 2006 г.</w:t>
      </w:r>
    </w:p>
    <w:p w:rsidR="00EC6DC3" w:rsidRDefault="00EC6DC3">
      <w:pPr>
        <w:spacing w:after="0" w:line="240" w:lineRule="auto"/>
        <w:ind w:firstLine="855"/>
        <w:divId w:val="128475017"/>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НА ЗАКОНА ЗА ТУРИЗМА </w:t>
      </w:r>
    </w:p>
    <w:p w:rsidR="00EC6DC3" w:rsidRDefault="001D0C9F">
      <w:pPr>
        <w:spacing w:after="0" w:line="240" w:lineRule="auto"/>
        <w:ind w:firstLine="855"/>
        <w:divId w:val="5950916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2009 Г., В СИЛА ОТ 16.10.2009 Г.)</w:t>
      </w:r>
    </w:p>
    <w:p w:rsidR="00EC6DC3" w:rsidRDefault="00EC6DC3">
      <w:pPr>
        <w:spacing w:after="0" w:line="240" w:lineRule="auto"/>
        <w:ind w:firstLine="855"/>
        <w:divId w:val="1281062934"/>
        <w:rPr>
          <w:rFonts w:ascii="Times New Roman" w:eastAsia="Times New Roman" w:hAnsi="Times New Roman" w:cs="Times New Roman"/>
          <w:sz w:val="24"/>
          <w:szCs w:val="24"/>
        </w:rPr>
      </w:pPr>
    </w:p>
    <w:p w:rsidR="00EC6DC3" w:rsidRDefault="001D0C9F">
      <w:pPr>
        <w:spacing w:after="0" w:line="240" w:lineRule="auto"/>
        <w:ind w:firstLine="855"/>
        <w:divId w:val="467628432"/>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EC6DC3" w:rsidRDefault="00EC6DC3">
      <w:pPr>
        <w:spacing w:after="0" w:line="240" w:lineRule="auto"/>
        <w:ind w:firstLine="855"/>
        <w:divId w:val="1281062934"/>
        <w:rPr>
          <w:rFonts w:ascii="Times New Roman" w:eastAsia="Times New Roman" w:hAnsi="Times New Roman" w:cs="Times New Roman"/>
          <w:sz w:val="24"/>
          <w:szCs w:val="24"/>
        </w:rPr>
      </w:pPr>
    </w:p>
    <w:p w:rsidR="00EC6DC3" w:rsidRDefault="001D0C9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НАЦИОНАЛНАТА СЛУЖБА ЗА ОХРАНА</w:t>
      </w:r>
    </w:p>
    <w:p w:rsidR="00EC6DC3" w:rsidRDefault="001D0C9F">
      <w:pPr>
        <w:spacing w:after="0" w:line="240" w:lineRule="auto"/>
        <w:ind w:firstLine="855"/>
        <w:divId w:val="2505555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 В СИЛА ОТ 01.11.2015 Г.)</w:t>
      </w:r>
    </w:p>
    <w:p w:rsidR="00EC6DC3" w:rsidRDefault="00EC6DC3">
      <w:pPr>
        <w:spacing w:after="0" w:line="240" w:lineRule="auto"/>
        <w:ind w:firstLine="855"/>
        <w:divId w:val="1078669682"/>
        <w:rPr>
          <w:rFonts w:ascii="Times New Roman" w:eastAsia="Times New Roman" w:hAnsi="Times New Roman" w:cs="Times New Roman"/>
          <w:sz w:val="24"/>
          <w:szCs w:val="24"/>
        </w:rPr>
      </w:pPr>
    </w:p>
    <w:p w:rsidR="001D0C9F" w:rsidRDefault="001D0C9F">
      <w:pPr>
        <w:ind w:firstLine="855"/>
        <w:divId w:val="1051150886"/>
        <w:rPr>
          <w:rFonts w:eastAsia="Times New Roman"/>
        </w:rPr>
      </w:pPr>
      <w:r>
        <w:rPr>
          <w:rFonts w:ascii="Times New Roman" w:eastAsia="Times New Roman" w:hAnsi="Times New Roman" w:cs="Times New Roman"/>
          <w:sz w:val="24"/>
          <w:szCs w:val="24"/>
        </w:rPr>
        <w:t>§ 15. Законът влиза в сила от 1 ноември 2015 г.</w:t>
      </w:r>
    </w:p>
    <w:sectPr w:rsidR="001D0C9F">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6A" w:rsidRDefault="00732E6A">
      <w:pPr>
        <w:spacing w:after="0" w:line="240" w:lineRule="auto"/>
      </w:pPr>
      <w:r>
        <w:separator/>
      </w:r>
    </w:p>
  </w:endnote>
  <w:endnote w:type="continuationSeparator" w:id="0">
    <w:p w:rsidR="00732E6A" w:rsidRDefault="0073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DC" w:rsidRDefault="00896A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38860272"/>
      <w:docPartObj>
        <w:docPartGallery w:val="Page Numbers (Bottom of Page)"/>
        <w:docPartUnique/>
      </w:docPartObj>
    </w:sdtPr>
    <w:sdtEndPr>
      <w:rPr>
        <w:noProof/>
      </w:rPr>
    </w:sdtEndPr>
    <w:sdtContent>
      <w:p w:rsidR="00896ADC" w:rsidRDefault="00896A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654A5" w:rsidRPr="00896ADC" w:rsidRDefault="006654A5" w:rsidP="00896A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DC" w:rsidRDefault="00896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6A" w:rsidRDefault="00732E6A">
      <w:pPr>
        <w:spacing w:after="0" w:line="240" w:lineRule="auto"/>
      </w:pPr>
      <w:r>
        <w:separator/>
      </w:r>
    </w:p>
  </w:footnote>
  <w:footnote w:type="continuationSeparator" w:id="0">
    <w:p w:rsidR="00732E6A" w:rsidRDefault="0073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DC" w:rsidRDefault="00896A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DC" w:rsidRDefault="00896A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DC" w:rsidRDefault="00896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A5"/>
    <w:rsid w:val="00146959"/>
    <w:rsid w:val="001D0C9F"/>
    <w:rsid w:val="006654A5"/>
    <w:rsid w:val="00732E6A"/>
    <w:rsid w:val="00896ADC"/>
    <w:rsid w:val="00EC6D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16808-EFC2-41D4-AA55-4D9FDD7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896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6ADC"/>
  </w:style>
  <w:style w:type="paragraph" w:styleId="Footer">
    <w:name w:val="footer"/>
    <w:basedOn w:val="Normal"/>
    <w:link w:val="FooterChar"/>
    <w:uiPriority w:val="99"/>
    <w:unhideWhenUsed/>
    <w:rsid w:val="00896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77">
      <w:marLeft w:val="0"/>
      <w:marRight w:val="0"/>
      <w:marTop w:val="0"/>
      <w:marBottom w:val="0"/>
      <w:divBdr>
        <w:top w:val="none" w:sz="0" w:space="0" w:color="auto"/>
        <w:left w:val="none" w:sz="0" w:space="0" w:color="auto"/>
        <w:bottom w:val="none" w:sz="0" w:space="0" w:color="auto"/>
        <w:right w:val="none" w:sz="0" w:space="0" w:color="auto"/>
      </w:divBdr>
      <w:divsChild>
        <w:div w:id="428738123">
          <w:marLeft w:val="0"/>
          <w:marRight w:val="0"/>
          <w:marTop w:val="0"/>
          <w:marBottom w:val="0"/>
          <w:divBdr>
            <w:top w:val="none" w:sz="0" w:space="0" w:color="auto"/>
            <w:left w:val="none" w:sz="0" w:space="0" w:color="auto"/>
            <w:bottom w:val="none" w:sz="0" w:space="0" w:color="auto"/>
            <w:right w:val="none" w:sz="0" w:space="0" w:color="auto"/>
          </w:divBdr>
        </w:div>
      </w:divsChild>
    </w:div>
    <w:div w:id="90395436">
      <w:marLeft w:val="0"/>
      <w:marRight w:val="0"/>
      <w:marTop w:val="0"/>
      <w:marBottom w:val="0"/>
      <w:divBdr>
        <w:top w:val="none" w:sz="0" w:space="0" w:color="auto"/>
        <w:left w:val="none" w:sz="0" w:space="0" w:color="auto"/>
        <w:bottom w:val="none" w:sz="0" w:space="0" w:color="auto"/>
        <w:right w:val="none" w:sz="0" w:space="0" w:color="auto"/>
      </w:divBdr>
      <w:divsChild>
        <w:div w:id="62996377">
          <w:marLeft w:val="0"/>
          <w:marRight w:val="0"/>
          <w:marTop w:val="0"/>
          <w:marBottom w:val="0"/>
          <w:divBdr>
            <w:top w:val="none" w:sz="0" w:space="0" w:color="auto"/>
            <w:left w:val="none" w:sz="0" w:space="0" w:color="auto"/>
            <w:bottom w:val="none" w:sz="0" w:space="0" w:color="auto"/>
            <w:right w:val="none" w:sz="0" w:space="0" w:color="auto"/>
          </w:divBdr>
        </w:div>
        <w:div w:id="2089425548">
          <w:marLeft w:val="0"/>
          <w:marRight w:val="0"/>
          <w:marTop w:val="0"/>
          <w:marBottom w:val="0"/>
          <w:divBdr>
            <w:top w:val="none" w:sz="0" w:space="0" w:color="auto"/>
            <w:left w:val="none" w:sz="0" w:space="0" w:color="auto"/>
            <w:bottom w:val="none" w:sz="0" w:space="0" w:color="auto"/>
            <w:right w:val="none" w:sz="0" w:space="0" w:color="auto"/>
          </w:divBdr>
        </w:div>
        <w:div w:id="2125339586">
          <w:marLeft w:val="0"/>
          <w:marRight w:val="0"/>
          <w:marTop w:val="0"/>
          <w:marBottom w:val="0"/>
          <w:divBdr>
            <w:top w:val="none" w:sz="0" w:space="0" w:color="auto"/>
            <w:left w:val="none" w:sz="0" w:space="0" w:color="auto"/>
            <w:bottom w:val="none" w:sz="0" w:space="0" w:color="auto"/>
            <w:right w:val="none" w:sz="0" w:space="0" w:color="auto"/>
          </w:divBdr>
        </w:div>
        <w:div w:id="1679186357">
          <w:marLeft w:val="0"/>
          <w:marRight w:val="0"/>
          <w:marTop w:val="0"/>
          <w:marBottom w:val="0"/>
          <w:divBdr>
            <w:top w:val="none" w:sz="0" w:space="0" w:color="auto"/>
            <w:left w:val="none" w:sz="0" w:space="0" w:color="auto"/>
            <w:bottom w:val="none" w:sz="0" w:space="0" w:color="auto"/>
            <w:right w:val="none" w:sz="0" w:space="0" w:color="auto"/>
          </w:divBdr>
        </w:div>
        <w:div w:id="449134574">
          <w:marLeft w:val="0"/>
          <w:marRight w:val="0"/>
          <w:marTop w:val="0"/>
          <w:marBottom w:val="0"/>
          <w:divBdr>
            <w:top w:val="none" w:sz="0" w:space="0" w:color="auto"/>
            <w:left w:val="none" w:sz="0" w:space="0" w:color="auto"/>
            <w:bottom w:val="none" w:sz="0" w:space="0" w:color="auto"/>
            <w:right w:val="none" w:sz="0" w:space="0" w:color="auto"/>
          </w:divBdr>
        </w:div>
        <w:div w:id="650912323">
          <w:marLeft w:val="0"/>
          <w:marRight w:val="0"/>
          <w:marTop w:val="0"/>
          <w:marBottom w:val="0"/>
          <w:divBdr>
            <w:top w:val="none" w:sz="0" w:space="0" w:color="auto"/>
            <w:left w:val="none" w:sz="0" w:space="0" w:color="auto"/>
            <w:bottom w:val="none" w:sz="0" w:space="0" w:color="auto"/>
            <w:right w:val="none" w:sz="0" w:space="0" w:color="auto"/>
          </w:divBdr>
        </w:div>
        <w:div w:id="1857621589">
          <w:marLeft w:val="0"/>
          <w:marRight w:val="0"/>
          <w:marTop w:val="0"/>
          <w:marBottom w:val="0"/>
          <w:divBdr>
            <w:top w:val="none" w:sz="0" w:space="0" w:color="auto"/>
            <w:left w:val="none" w:sz="0" w:space="0" w:color="auto"/>
            <w:bottom w:val="none" w:sz="0" w:space="0" w:color="auto"/>
            <w:right w:val="none" w:sz="0" w:space="0" w:color="auto"/>
          </w:divBdr>
        </w:div>
        <w:div w:id="1279340894">
          <w:marLeft w:val="0"/>
          <w:marRight w:val="0"/>
          <w:marTop w:val="0"/>
          <w:marBottom w:val="0"/>
          <w:divBdr>
            <w:top w:val="none" w:sz="0" w:space="0" w:color="auto"/>
            <w:left w:val="none" w:sz="0" w:space="0" w:color="auto"/>
            <w:bottom w:val="none" w:sz="0" w:space="0" w:color="auto"/>
            <w:right w:val="none" w:sz="0" w:space="0" w:color="auto"/>
          </w:divBdr>
        </w:div>
      </w:divsChild>
    </w:div>
    <w:div w:id="123694146">
      <w:marLeft w:val="0"/>
      <w:marRight w:val="0"/>
      <w:marTop w:val="0"/>
      <w:marBottom w:val="0"/>
      <w:divBdr>
        <w:top w:val="none" w:sz="0" w:space="0" w:color="auto"/>
        <w:left w:val="none" w:sz="0" w:space="0" w:color="auto"/>
        <w:bottom w:val="none" w:sz="0" w:space="0" w:color="auto"/>
        <w:right w:val="none" w:sz="0" w:space="0" w:color="auto"/>
      </w:divBdr>
      <w:divsChild>
        <w:div w:id="1164784687">
          <w:marLeft w:val="0"/>
          <w:marRight w:val="0"/>
          <w:marTop w:val="0"/>
          <w:marBottom w:val="0"/>
          <w:divBdr>
            <w:top w:val="none" w:sz="0" w:space="0" w:color="auto"/>
            <w:left w:val="none" w:sz="0" w:space="0" w:color="auto"/>
            <w:bottom w:val="none" w:sz="0" w:space="0" w:color="auto"/>
            <w:right w:val="none" w:sz="0" w:space="0" w:color="auto"/>
          </w:divBdr>
        </w:div>
        <w:div w:id="2114520403">
          <w:marLeft w:val="0"/>
          <w:marRight w:val="0"/>
          <w:marTop w:val="0"/>
          <w:marBottom w:val="0"/>
          <w:divBdr>
            <w:top w:val="none" w:sz="0" w:space="0" w:color="auto"/>
            <w:left w:val="none" w:sz="0" w:space="0" w:color="auto"/>
            <w:bottom w:val="none" w:sz="0" w:space="0" w:color="auto"/>
            <w:right w:val="none" w:sz="0" w:space="0" w:color="auto"/>
          </w:divBdr>
        </w:div>
        <w:div w:id="1430346208">
          <w:marLeft w:val="0"/>
          <w:marRight w:val="0"/>
          <w:marTop w:val="0"/>
          <w:marBottom w:val="0"/>
          <w:divBdr>
            <w:top w:val="none" w:sz="0" w:space="0" w:color="auto"/>
            <w:left w:val="none" w:sz="0" w:space="0" w:color="auto"/>
            <w:bottom w:val="none" w:sz="0" w:space="0" w:color="auto"/>
            <w:right w:val="none" w:sz="0" w:space="0" w:color="auto"/>
          </w:divBdr>
        </w:div>
        <w:div w:id="2145190586">
          <w:marLeft w:val="0"/>
          <w:marRight w:val="0"/>
          <w:marTop w:val="0"/>
          <w:marBottom w:val="0"/>
          <w:divBdr>
            <w:top w:val="none" w:sz="0" w:space="0" w:color="auto"/>
            <w:left w:val="none" w:sz="0" w:space="0" w:color="auto"/>
            <w:bottom w:val="none" w:sz="0" w:space="0" w:color="auto"/>
            <w:right w:val="none" w:sz="0" w:space="0" w:color="auto"/>
          </w:divBdr>
        </w:div>
        <w:div w:id="421949673">
          <w:marLeft w:val="0"/>
          <w:marRight w:val="0"/>
          <w:marTop w:val="0"/>
          <w:marBottom w:val="0"/>
          <w:divBdr>
            <w:top w:val="none" w:sz="0" w:space="0" w:color="auto"/>
            <w:left w:val="none" w:sz="0" w:space="0" w:color="auto"/>
            <w:bottom w:val="none" w:sz="0" w:space="0" w:color="auto"/>
            <w:right w:val="none" w:sz="0" w:space="0" w:color="auto"/>
          </w:divBdr>
        </w:div>
        <w:div w:id="1132868995">
          <w:marLeft w:val="0"/>
          <w:marRight w:val="0"/>
          <w:marTop w:val="0"/>
          <w:marBottom w:val="0"/>
          <w:divBdr>
            <w:top w:val="none" w:sz="0" w:space="0" w:color="auto"/>
            <w:left w:val="none" w:sz="0" w:space="0" w:color="auto"/>
            <w:bottom w:val="none" w:sz="0" w:space="0" w:color="auto"/>
            <w:right w:val="none" w:sz="0" w:space="0" w:color="auto"/>
          </w:divBdr>
        </w:div>
        <w:div w:id="191919322">
          <w:marLeft w:val="0"/>
          <w:marRight w:val="0"/>
          <w:marTop w:val="0"/>
          <w:marBottom w:val="0"/>
          <w:divBdr>
            <w:top w:val="none" w:sz="0" w:space="0" w:color="auto"/>
            <w:left w:val="none" w:sz="0" w:space="0" w:color="auto"/>
            <w:bottom w:val="none" w:sz="0" w:space="0" w:color="auto"/>
            <w:right w:val="none" w:sz="0" w:space="0" w:color="auto"/>
          </w:divBdr>
        </w:div>
        <w:div w:id="1915970969">
          <w:marLeft w:val="0"/>
          <w:marRight w:val="0"/>
          <w:marTop w:val="0"/>
          <w:marBottom w:val="0"/>
          <w:divBdr>
            <w:top w:val="none" w:sz="0" w:space="0" w:color="auto"/>
            <w:left w:val="none" w:sz="0" w:space="0" w:color="auto"/>
            <w:bottom w:val="none" w:sz="0" w:space="0" w:color="auto"/>
            <w:right w:val="none" w:sz="0" w:space="0" w:color="auto"/>
          </w:divBdr>
        </w:div>
        <w:div w:id="1070540399">
          <w:marLeft w:val="0"/>
          <w:marRight w:val="0"/>
          <w:marTop w:val="0"/>
          <w:marBottom w:val="0"/>
          <w:divBdr>
            <w:top w:val="none" w:sz="0" w:space="0" w:color="auto"/>
            <w:left w:val="none" w:sz="0" w:space="0" w:color="auto"/>
            <w:bottom w:val="none" w:sz="0" w:space="0" w:color="auto"/>
            <w:right w:val="none" w:sz="0" w:space="0" w:color="auto"/>
          </w:divBdr>
        </w:div>
        <w:div w:id="339701397">
          <w:marLeft w:val="0"/>
          <w:marRight w:val="0"/>
          <w:marTop w:val="0"/>
          <w:marBottom w:val="0"/>
          <w:divBdr>
            <w:top w:val="none" w:sz="0" w:space="0" w:color="auto"/>
            <w:left w:val="none" w:sz="0" w:space="0" w:color="auto"/>
            <w:bottom w:val="none" w:sz="0" w:space="0" w:color="auto"/>
            <w:right w:val="none" w:sz="0" w:space="0" w:color="auto"/>
          </w:divBdr>
        </w:div>
        <w:div w:id="1857572624">
          <w:marLeft w:val="0"/>
          <w:marRight w:val="0"/>
          <w:marTop w:val="0"/>
          <w:marBottom w:val="0"/>
          <w:divBdr>
            <w:top w:val="none" w:sz="0" w:space="0" w:color="auto"/>
            <w:left w:val="none" w:sz="0" w:space="0" w:color="auto"/>
            <w:bottom w:val="none" w:sz="0" w:space="0" w:color="auto"/>
            <w:right w:val="none" w:sz="0" w:space="0" w:color="auto"/>
          </w:divBdr>
        </w:div>
        <w:div w:id="1056975283">
          <w:marLeft w:val="0"/>
          <w:marRight w:val="0"/>
          <w:marTop w:val="0"/>
          <w:marBottom w:val="0"/>
          <w:divBdr>
            <w:top w:val="none" w:sz="0" w:space="0" w:color="auto"/>
            <w:left w:val="none" w:sz="0" w:space="0" w:color="auto"/>
            <w:bottom w:val="none" w:sz="0" w:space="0" w:color="auto"/>
            <w:right w:val="none" w:sz="0" w:space="0" w:color="auto"/>
          </w:divBdr>
        </w:div>
        <w:div w:id="966812064">
          <w:marLeft w:val="0"/>
          <w:marRight w:val="0"/>
          <w:marTop w:val="0"/>
          <w:marBottom w:val="0"/>
          <w:divBdr>
            <w:top w:val="none" w:sz="0" w:space="0" w:color="auto"/>
            <w:left w:val="none" w:sz="0" w:space="0" w:color="auto"/>
            <w:bottom w:val="none" w:sz="0" w:space="0" w:color="auto"/>
            <w:right w:val="none" w:sz="0" w:space="0" w:color="auto"/>
          </w:divBdr>
        </w:div>
        <w:div w:id="1631746989">
          <w:marLeft w:val="0"/>
          <w:marRight w:val="0"/>
          <w:marTop w:val="0"/>
          <w:marBottom w:val="0"/>
          <w:divBdr>
            <w:top w:val="none" w:sz="0" w:space="0" w:color="auto"/>
            <w:left w:val="none" w:sz="0" w:space="0" w:color="auto"/>
            <w:bottom w:val="none" w:sz="0" w:space="0" w:color="auto"/>
            <w:right w:val="none" w:sz="0" w:space="0" w:color="auto"/>
          </w:divBdr>
        </w:div>
        <w:div w:id="1359500696">
          <w:marLeft w:val="0"/>
          <w:marRight w:val="0"/>
          <w:marTop w:val="0"/>
          <w:marBottom w:val="0"/>
          <w:divBdr>
            <w:top w:val="none" w:sz="0" w:space="0" w:color="auto"/>
            <w:left w:val="none" w:sz="0" w:space="0" w:color="auto"/>
            <w:bottom w:val="none" w:sz="0" w:space="0" w:color="auto"/>
            <w:right w:val="none" w:sz="0" w:space="0" w:color="auto"/>
          </w:divBdr>
        </w:div>
        <w:div w:id="1293363035">
          <w:marLeft w:val="0"/>
          <w:marRight w:val="0"/>
          <w:marTop w:val="0"/>
          <w:marBottom w:val="0"/>
          <w:divBdr>
            <w:top w:val="none" w:sz="0" w:space="0" w:color="auto"/>
            <w:left w:val="none" w:sz="0" w:space="0" w:color="auto"/>
            <w:bottom w:val="none" w:sz="0" w:space="0" w:color="auto"/>
            <w:right w:val="none" w:sz="0" w:space="0" w:color="auto"/>
          </w:divBdr>
        </w:div>
        <w:div w:id="1668940904">
          <w:marLeft w:val="0"/>
          <w:marRight w:val="0"/>
          <w:marTop w:val="0"/>
          <w:marBottom w:val="0"/>
          <w:divBdr>
            <w:top w:val="none" w:sz="0" w:space="0" w:color="auto"/>
            <w:left w:val="none" w:sz="0" w:space="0" w:color="auto"/>
            <w:bottom w:val="none" w:sz="0" w:space="0" w:color="auto"/>
            <w:right w:val="none" w:sz="0" w:space="0" w:color="auto"/>
          </w:divBdr>
        </w:div>
      </w:divsChild>
    </w:div>
    <w:div w:id="128475017">
      <w:marLeft w:val="0"/>
      <w:marRight w:val="0"/>
      <w:marTop w:val="0"/>
      <w:marBottom w:val="0"/>
      <w:divBdr>
        <w:top w:val="none" w:sz="0" w:space="0" w:color="auto"/>
        <w:left w:val="none" w:sz="0" w:space="0" w:color="auto"/>
        <w:bottom w:val="none" w:sz="0" w:space="0" w:color="auto"/>
        <w:right w:val="none" w:sz="0" w:space="0" w:color="auto"/>
      </w:divBdr>
      <w:divsChild>
        <w:div w:id="80689813">
          <w:marLeft w:val="0"/>
          <w:marRight w:val="0"/>
          <w:marTop w:val="0"/>
          <w:marBottom w:val="0"/>
          <w:divBdr>
            <w:top w:val="none" w:sz="0" w:space="0" w:color="auto"/>
            <w:left w:val="none" w:sz="0" w:space="0" w:color="auto"/>
            <w:bottom w:val="none" w:sz="0" w:space="0" w:color="auto"/>
            <w:right w:val="none" w:sz="0" w:space="0" w:color="auto"/>
          </w:divBdr>
        </w:div>
        <w:div w:id="136074796">
          <w:marLeft w:val="0"/>
          <w:marRight w:val="0"/>
          <w:marTop w:val="0"/>
          <w:marBottom w:val="0"/>
          <w:divBdr>
            <w:top w:val="none" w:sz="0" w:space="0" w:color="auto"/>
            <w:left w:val="none" w:sz="0" w:space="0" w:color="auto"/>
            <w:bottom w:val="none" w:sz="0" w:space="0" w:color="auto"/>
            <w:right w:val="none" w:sz="0" w:space="0" w:color="auto"/>
          </w:divBdr>
        </w:div>
      </w:divsChild>
    </w:div>
    <w:div w:id="166870126">
      <w:marLeft w:val="0"/>
      <w:marRight w:val="0"/>
      <w:marTop w:val="0"/>
      <w:marBottom w:val="0"/>
      <w:divBdr>
        <w:top w:val="none" w:sz="0" w:space="0" w:color="auto"/>
        <w:left w:val="none" w:sz="0" w:space="0" w:color="auto"/>
        <w:bottom w:val="none" w:sz="0" w:space="0" w:color="auto"/>
        <w:right w:val="none" w:sz="0" w:space="0" w:color="auto"/>
      </w:divBdr>
      <w:divsChild>
        <w:div w:id="527331903">
          <w:marLeft w:val="0"/>
          <w:marRight w:val="0"/>
          <w:marTop w:val="0"/>
          <w:marBottom w:val="0"/>
          <w:divBdr>
            <w:top w:val="none" w:sz="0" w:space="0" w:color="auto"/>
            <w:left w:val="none" w:sz="0" w:space="0" w:color="auto"/>
            <w:bottom w:val="none" w:sz="0" w:space="0" w:color="auto"/>
            <w:right w:val="none" w:sz="0" w:space="0" w:color="auto"/>
          </w:divBdr>
        </w:div>
      </w:divsChild>
    </w:div>
    <w:div w:id="255947813">
      <w:marLeft w:val="0"/>
      <w:marRight w:val="0"/>
      <w:marTop w:val="0"/>
      <w:marBottom w:val="0"/>
      <w:divBdr>
        <w:top w:val="none" w:sz="0" w:space="0" w:color="auto"/>
        <w:left w:val="none" w:sz="0" w:space="0" w:color="auto"/>
        <w:bottom w:val="none" w:sz="0" w:space="0" w:color="auto"/>
        <w:right w:val="none" w:sz="0" w:space="0" w:color="auto"/>
      </w:divBdr>
      <w:divsChild>
        <w:div w:id="1685859041">
          <w:marLeft w:val="0"/>
          <w:marRight w:val="0"/>
          <w:marTop w:val="0"/>
          <w:marBottom w:val="0"/>
          <w:divBdr>
            <w:top w:val="none" w:sz="0" w:space="0" w:color="auto"/>
            <w:left w:val="none" w:sz="0" w:space="0" w:color="auto"/>
            <w:bottom w:val="none" w:sz="0" w:space="0" w:color="auto"/>
            <w:right w:val="none" w:sz="0" w:space="0" w:color="auto"/>
          </w:divBdr>
        </w:div>
      </w:divsChild>
    </w:div>
    <w:div w:id="291249697">
      <w:marLeft w:val="0"/>
      <w:marRight w:val="0"/>
      <w:marTop w:val="0"/>
      <w:marBottom w:val="0"/>
      <w:divBdr>
        <w:top w:val="none" w:sz="0" w:space="0" w:color="auto"/>
        <w:left w:val="none" w:sz="0" w:space="0" w:color="auto"/>
        <w:bottom w:val="none" w:sz="0" w:space="0" w:color="auto"/>
        <w:right w:val="none" w:sz="0" w:space="0" w:color="auto"/>
      </w:divBdr>
      <w:divsChild>
        <w:div w:id="1245722883">
          <w:marLeft w:val="0"/>
          <w:marRight w:val="0"/>
          <w:marTop w:val="0"/>
          <w:marBottom w:val="0"/>
          <w:divBdr>
            <w:top w:val="none" w:sz="0" w:space="0" w:color="auto"/>
            <w:left w:val="none" w:sz="0" w:space="0" w:color="auto"/>
            <w:bottom w:val="none" w:sz="0" w:space="0" w:color="auto"/>
            <w:right w:val="none" w:sz="0" w:space="0" w:color="auto"/>
          </w:divBdr>
        </w:div>
        <w:div w:id="1373076011">
          <w:marLeft w:val="0"/>
          <w:marRight w:val="0"/>
          <w:marTop w:val="0"/>
          <w:marBottom w:val="0"/>
          <w:divBdr>
            <w:top w:val="none" w:sz="0" w:space="0" w:color="auto"/>
            <w:left w:val="none" w:sz="0" w:space="0" w:color="auto"/>
            <w:bottom w:val="none" w:sz="0" w:space="0" w:color="auto"/>
            <w:right w:val="none" w:sz="0" w:space="0" w:color="auto"/>
          </w:divBdr>
        </w:div>
        <w:div w:id="1721787967">
          <w:marLeft w:val="0"/>
          <w:marRight w:val="0"/>
          <w:marTop w:val="0"/>
          <w:marBottom w:val="0"/>
          <w:divBdr>
            <w:top w:val="none" w:sz="0" w:space="0" w:color="auto"/>
            <w:left w:val="none" w:sz="0" w:space="0" w:color="auto"/>
            <w:bottom w:val="none" w:sz="0" w:space="0" w:color="auto"/>
            <w:right w:val="none" w:sz="0" w:space="0" w:color="auto"/>
          </w:divBdr>
        </w:div>
        <w:div w:id="656419778">
          <w:marLeft w:val="0"/>
          <w:marRight w:val="0"/>
          <w:marTop w:val="0"/>
          <w:marBottom w:val="0"/>
          <w:divBdr>
            <w:top w:val="none" w:sz="0" w:space="0" w:color="auto"/>
            <w:left w:val="none" w:sz="0" w:space="0" w:color="auto"/>
            <w:bottom w:val="none" w:sz="0" w:space="0" w:color="auto"/>
            <w:right w:val="none" w:sz="0" w:space="0" w:color="auto"/>
          </w:divBdr>
        </w:div>
        <w:div w:id="1350982414">
          <w:marLeft w:val="0"/>
          <w:marRight w:val="0"/>
          <w:marTop w:val="0"/>
          <w:marBottom w:val="0"/>
          <w:divBdr>
            <w:top w:val="none" w:sz="0" w:space="0" w:color="auto"/>
            <w:left w:val="none" w:sz="0" w:space="0" w:color="auto"/>
            <w:bottom w:val="none" w:sz="0" w:space="0" w:color="auto"/>
            <w:right w:val="none" w:sz="0" w:space="0" w:color="auto"/>
          </w:divBdr>
        </w:div>
        <w:div w:id="1168398607">
          <w:marLeft w:val="0"/>
          <w:marRight w:val="0"/>
          <w:marTop w:val="0"/>
          <w:marBottom w:val="0"/>
          <w:divBdr>
            <w:top w:val="none" w:sz="0" w:space="0" w:color="auto"/>
            <w:left w:val="none" w:sz="0" w:space="0" w:color="auto"/>
            <w:bottom w:val="none" w:sz="0" w:space="0" w:color="auto"/>
            <w:right w:val="none" w:sz="0" w:space="0" w:color="auto"/>
          </w:divBdr>
        </w:div>
        <w:div w:id="945387716">
          <w:marLeft w:val="0"/>
          <w:marRight w:val="0"/>
          <w:marTop w:val="0"/>
          <w:marBottom w:val="0"/>
          <w:divBdr>
            <w:top w:val="none" w:sz="0" w:space="0" w:color="auto"/>
            <w:left w:val="none" w:sz="0" w:space="0" w:color="auto"/>
            <w:bottom w:val="none" w:sz="0" w:space="0" w:color="auto"/>
            <w:right w:val="none" w:sz="0" w:space="0" w:color="auto"/>
          </w:divBdr>
        </w:div>
      </w:divsChild>
    </w:div>
    <w:div w:id="324938454">
      <w:marLeft w:val="0"/>
      <w:marRight w:val="0"/>
      <w:marTop w:val="0"/>
      <w:marBottom w:val="0"/>
      <w:divBdr>
        <w:top w:val="none" w:sz="0" w:space="0" w:color="auto"/>
        <w:left w:val="none" w:sz="0" w:space="0" w:color="auto"/>
        <w:bottom w:val="none" w:sz="0" w:space="0" w:color="auto"/>
        <w:right w:val="none" w:sz="0" w:space="0" w:color="auto"/>
      </w:divBdr>
      <w:divsChild>
        <w:div w:id="1487211722">
          <w:marLeft w:val="0"/>
          <w:marRight w:val="0"/>
          <w:marTop w:val="0"/>
          <w:marBottom w:val="0"/>
          <w:divBdr>
            <w:top w:val="none" w:sz="0" w:space="0" w:color="auto"/>
            <w:left w:val="none" w:sz="0" w:space="0" w:color="auto"/>
            <w:bottom w:val="none" w:sz="0" w:space="0" w:color="auto"/>
            <w:right w:val="none" w:sz="0" w:space="0" w:color="auto"/>
          </w:divBdr>
        </w:div>
        <w:div w:id="689642311">
          <w:marLeft w:val="0"/>
          <w:marRight w:val="0"/>
          <w:marTop w:val="0"/>
          <w:marBottom w:val="0"/>
          <w:divBdr>
            <w:top w:val="none" w:sz="0" w:space="0" w:color="auto"/>
            <w:left w:val="none" w:sz="0" w:space="0" w:color="auto"/>
            <w:bottom w:val="none" w:sz="0" w:space="0" w:color="auto"/>
            <w:right w:val="none" w:sz="0" w:space="0" w:color="auto"/>
          </w:divBdr>
        </w:div>
      </w:divsChild>
    </w:div>
    <w:div w:id="368452769">
      <w:marLeft w:val="0"/>
      <w:marRight w:val="0"/>
      <w:marTop w:val="0"/>
      <w:marBottom w:val="0"/>
      <w:divBdr>
        <w:top w:val="none" w:sz="0" w:space="0" w:color="auto"/>
        <w:left w:val="none" w:sz="0" w:space="0" w:color="auto"/>
        <w:bottom w:val="none" w:sz="0" w:space="0" w:color="auto"/>
        <w:right w:val="none" w:sz="0" w:space="0" w:color="auto"/>
      </w:divBdr>
      <w:divsChild>
        <w:div w:id="1879775304">
          <w:marLeft w:val="0"/>
          <w:marRight w:val="0"/>
          <w:marTop w:val="0"/>
          <w:marBottom w:val="0"/>
          <w:divBdr>
            <w:top w:val="none" w:sz="0" w:space="0" w:color="auto"/>
            <w:left w:val="none" w:sz="0" w:space="0" w:color="auto"/>
            <w:bottom w:val="none" w:sz="0" w:space="0" w:color="auto"/>
            <w:right w:val="none" w:sz="0" w:space="0" w:color="auto"/>
          </w:divBdr>
        </w:div>
      </w:divsChild>
    </w:div>
    <w:div w:id="541215892">
      <w:marLeft w:val="0"/>
      <w:marRight w:val="0"/>
      <w:marTop w:val="0"/>
      <w:marBottom w:val="0"/>
      <w:divBdr>
        <w:top w:val="none" w:sz="0" w:space="0" w:color="auto"/>
        <w:left w:val="none" w:sz="0" w:space="0" w:color="auto"/>
        <w:bottom w:val="none" w:sz="0" w:space="0" w:color="auto"/>
        <w:right w:val="none" w:sz="0" w:space="0" w:color="auto"/>
      </w:divBdr>
      <w:divsChild>
        <w:div w:id="1063989599">
          <w:marLeft w:val="0"/>
          <w:marRight w:val="0"/>
          <w:marTop w:val="0"/>
          <w:marBottom w:val="0"/>
          <w:divBdr>
            <w:top w:val="none" w:sz="0" w:space="0" w:color="auto"/>
            <w:left w:val="none" w:sz="0" w:space="0" w:color="auto"/>
            <w:bottom w:val="none" w:sz="0" w:space="0" w:color="auto"/>
            <w:right w:val="none" w:sz="0" w:space="0" w:color="auto"/>
          </w:divBdr>
        </w:div>
        <w:div w:id="218129320">
          <w:marLeft w:val="0"/>
          <w:marRight w:val="0"/>
          <w:marTop w:val="0"/>
          <w:marBottom w:val="0"/>
          <w:divBdr>
            <w:top w:val="none" w:sz="0" w:space="0" w:color="auto"/>
            <w:left w:val="none" w:sz="0" w:space="0" w:color="auto"/>
            <w:bottom w:val="none" w:sz="0" w:space="0" w:color="auto"/>
            <w:right w:val="none" w:sz="0" w:space="0" w:color="auto"/>
          </w:divBdr>
        </w:div>
        <w:div w:id="1292832086">
          <w:marLeft w:val="0"/>
          <w:marRight w:val="0"/>
          <w:marTop w:val="0"/>
          <w:marBottom w:val="0"/>
          <w:divBdr>
            <w:top w:val="none" w:sz="0" w:space="0" w:color="auto"/>
            <w:left w:val="none" w:sz="0" w:space="0" w:color="auto"/>
            <w:bottom w:val="none" w:sz="0" w:space="0" w:color="auto"/>
            <w:right w:val="none" w:sz="0" w:space="0" w:color="auto"/>
          </w:divBdr>
        </w:div>
      </w:divsChild>
    </w:div>
    <w:div w:id="613679837">
      <w:marLeft w:val="0"/>
      <w:marRight w:val="0"/>
      <w:marTop w:val="0"/>
      <w:marBottom w:val="0"/>
      <w:divBdr>
        <w:top w:val="none" w:sz="0" w:space="0" w:color="auto"/>
        <w:left w:val="none" w:sz="0" w:space="0" w:color="auto"/>
        <w:bottom w:val="none" w:sz="0" w:space="0" w:color="auto"/>
        <w:right w:val="none" w:sz="0" w:space="0" w:color="auto"/>
      </w:divBdr>
      <w:divsChild>
        <w:div w:id="522061221">
          <w:marLeft w:val="0"/>
          <w:marRight w:val="0"/>
          <w:marTop w:val="0"/>
          <w:marBottom w:val="0"/>
          <w:divBdr>
            <w:top w:val="none" w:sz="0" w:space="0" w:color="auto"/>
            <w:left w:val="none" w:sz="0" w:space="0" w:color="auto"/>
            <w:bottom w:val="none" w:sz="0" w:space="0" w:color="auto"/>
            <w:right w:val="none" w:sz="0" w:space="0" w:color="auto"/>
          </w:divBdr>
        </w:div>
        <w:div w:id="661735530">
          <w:marLeft w:val="0"/>
          <w:marRight w:val="0"/>
          <w:marTop w:val="0"/>
          <w:marBottom w:val="0"/>
          <w:divBdr>
            <w:top w:val="none" w:sz="0" w:space="0" w:color="auto"/>
            <w:left w:val="none" w:sz="0" w:space="0" w:color="auto"/>
            <w:bottom w:val="none" w:sz="0" w:space="0" w:color="auto"/>
            <w:right w:val="none" w:sz="0" w:space="0" w:color="auto"/>
          </w:divBdr>
        </w:div>
        <w:div w:id="565605582">
          <w:marLeft w:val="0"/>
          <w:marRight w:val="0"/>
          <w:marTop w:val="0"/>
          <w:marBottom w:val="0"/>
          <w:divBdr>
            <w:top w:val="none" w:sz="0" w:space="0" w:color="auto"/>
            <w:left w:val="none" w:sz="0" w:space="0" w:color="auto"/>
            <w:bottom w:val="none" w:sz="0" w:space="0" w:color="auto"/>
            <w:right w:val="none" w:sz="0" w:space="0" w:color="auto"/>
          </w:divBdr>
        </w:div>
        <w:div w:id="469129210">
          <w:marLeft w:val="0"/>
          <w:marRight w:val="0"/>
          <w:marTop w:val="0"/>
          <w:marBottom w:val="0"/>
          <w:divBdr>
            <w:top w:val="none" w:sz="0" w:space="0" w:color="auto"/>
            <w:left w:val="none" w:sz="0" w:space="0" w:color="auto"/>
            <w:bottom w:val="none" w:sz="0" w:space="0" w:color="auto"/>
            <w:right w:val="none" w:sz="0" w:space="0" w:color="auto"/>
          </w:divBdr>
        </w:div>
      </w:divsChild>
    </w:div>
    <w:div w:id="629361975">
      <w:marLeft w:val="0"/>
      <w:marRight w:val="0"/>
      <w:marTop w:val="0"/>
      <w:marBottom w:val="0"/>
      <w:divBdr>
        <w:top w:val="none" w:sz="0" w:space="0" w:color="auto"/>
        <w:left w:val="none" w:sz="0" w:space="0" w:color="auto"/>
        <w:bottom w:val="none" w:sz="0" w:space="0" w:color="auto"/>
        <w:right w:val="none" w:sz="0" w:space="0" w:color="auto"/>
      </w:divBdr>
      <w:divsChild>
        <w:div w:id="145365209">
          <w:marLeft w:val="0"/>
          <w:marRight w:val="0"/>
          <w:marTop w:val="0"/>
          <w:marBottom w:val="0"/>
          <w:divBdr>
            <w:top w:val="none" w:sz="0" w:space="0" w:color="auto"/>
            <w:left w:val="none" w:sz="0" w:space="0" w:color="auto"/>
            <w:bottom w:val="none" w:sz="0" w:space="0" w:color="auto"/>
            <w:right w:val="none" w:sz="0" w:space="0" w:color="auto"/>
          </w:divBdr>
        </w:div>
        <w:div w:id="1261182162">
          <w:marLeft w:val="0"/>
          <w:marRight w:val="0"/>
          <w:marTop w:val="0"/>
          <w:marBottom w:val="0"/>
          <w:divBdr>
            <w:top w:val="none" w:sz="0" w:space="0" w:color="auto"/>
            <w:left w:val="none" w:sz="0" w:space="0" w:color="auto"/>
            <w:bottom w:val="none" w:sz="0" w:space="0" w:color="auto"/>
            <w:right w:val="none" w:sz="0" w:space="0" w:color="auto"/>
          </w:divBdr>
        </w:div>
      </w:divsChild>
    </w:div>
    <w:div w:id="664016645">
      <w:marLeft w:val="0"/>
      <w:marRight w:val="0"/>
      <w:marTop w:val="0"/>
      <w:marBottom w:val="0"/>
      <w:divBdr>
        <w:top w:val="none" w:sz="0" w:space="0" w:color="auto"/>
        <w:left w:val="none" w:sz="0" w:space="0" w:color="auto"/>
        <w:bottom w:val="none" w:sz="0" w:space="0" w:color="auto"/>
        <w:right w:val="none" w:sz="0" w:space="0" w:color="auto"/>
      </w:divBdr>
      <w:divsChild>
        <w:div w:id="10223794">
          <w:marLeft w:val="0"/>
          <w:marRight w:val="0"/>
          <w:marTop w:val="0"/>
          <w:marBottom w:val="0"/>
          <w:divBdr>
            <w:top w:val="none" w:sz="0" w:space="0" w:color="auto"/>
            <w:left w:val="none" w:sz="0" w:space="0" w:color="auto"/>
            <w:bottom w:val="none" w:sz="0" w:space="0" w:color="auto"/>
            <w:right w:val="none" w:sz="0" w:space="0" w:color="auto"/>
          </w:divBdr>
        </w:div>
        <w:div w:id="786123385">
          <w:marLeft w:val="0"/>
          <w:marRight w:val="0"/>
          <w:marTop w:val="0"/>
          <w:marBottom w:val="0"/>
          <w:divBdr>
            <w:top w:val="none" w:sz="0" w:space="0" w:color="auto"/>
            <w:left w:val="none" w:sz="0" w:space="0" w:color="auto"/>
            <w:bottom w:val="none" w:sz="0" w:space="0" w:color="auto"/>
            <w:right w:val="none" w:sz="0" w:space="0" w:color="auto"/>
          </w:divBdr>
        </w:div>
      </w:divsChild>
    </w:div>
    <w:div w:id="725178434">
      <w:marLeft w:val="0"/>
      <w:marRight w:val="0"/>
      <w:marTop w:val="0"/>
      <w:marBottom w:val="0"/>
      <w:divBdr>
        <w:top w:val="none" w:sz="0" w:space="0" w:color="auto"/>
        <w:left w:val="none" w:sz="0" w:space="0" w:color="auto"/>
        <w:bottom w:val="none" w:sz="0" w:space="0" w:color="auto"/>
        <w:right w:val="none" w:sz="0" w:space="0" w:color="auto"/>
      </w:divBdr>
      <w:divsChild>
        <w:div w:id="253440038">
          <w:marLeft w:val="0"/>
          <w:marRight w:val="0"/>
          <w:marTop w:val="0"/>
          <w:marBottom w:val="0"/>
          <w:divBdr>
            <w:top w:val="none" w:sz="0" w:space="0" w:color="auto"/>
            <w:left w:val="none" w:sz="0" w:space="0" w:color="auto"/>
            <w:bottom w:val="none" w:sz="0" w:space="0" w:color="auto"/>
            <w:right w:val="none" w:sz="0" w:space="0" w:color="auto"/>
          </w:divBdr>
        </w:div>
        <w:div w:id="835417007">
          <w:marLeft w:val="0"/>
          <w:marRight w:val="0"/>
          <w:marTop w:val="0"/>
          <w:marBottom w:val="0"/>
          <w:divBdr>
            <w:top w:val="none" w:sz="0" w:space="0" w:color="auto"/>
            <w:left w:val="none" w:sz="0" w:space="0" w:color="auto"/>
            <w:bottom w:val="none" w:sz="0" w:space="0" w:color="auto"/>
            <w:right w:val="none" w:sz="0" w:space="0" w:color="auto"/>
          </w:divBdr>
        </w:div>
        <w:div w:id="509763138">
          <w:marLeft w:val="0"/>
          <w:marRight w:val="0"/>
          <w:marTop w:val="0"/>
          <w:marBottom w:val="0"/>
          <w:divBdr>
            <w:top w:val="none" w:sz="0" w:space="0" w:color="auto"/>
            <w:left w:val="none" w:sz="0" w:space="0" w:color="auto"/>
            <w:bottom w:val="none" w:sz="0" w:space="0" w:color="auto"/>
            <w:right w:val="none" w:sz="0" w:space="0" w:color="auto"/>
          </w:divBdr>
        </w:div>
        <w:div w:id="1029141740">
          <w:marLeft w:val="0"/>
          <w:marRight w:val="0"/>
          <w:marTop w:val="0"/>
          <w:marBottom w:val="0"/>
          <w:divBdr>
            <w:top w:val="none" w:sz="0" w:space="0" w:color="auto"/>
            <w:left w:val="none" w:sz="0" w:space="0" w:color="auto"/>
            <w:bottom w:val="none" w:sz="0" w:space="0" w:color="auto"/>
            <w:right w:val="none" w:sz="0" w:space="0" w:color="auto"/>
          </w:divBdr>
        </w:div>
      </w:divsChild>
    </w:div>
    <w:div w:id="806628633">
      <w:marLeft w:val="0"/>
      <w:marRight w:val="0"/>
      <w:marTop w:val="0"/>
      <w:marBottom w:val="0"/>
      <w:divBdr>
        <w:top w:val="none" w:sz="0" w:space="0" w:color="auto"/>
        <w:left w:val="none" w:sz="0" w:space="0" w:color="auto"/>
        <w:bottom w:val="none" w:sz="0" w:space="0" w:color="auto"/>
        <w:right w:val="none" w:sz="0" w:space="0" w:color="auto"/>
      </w:divBdr>
      <w:divsChild>
        <w:div w:id="1677538379">
          <w:marLeft w:val="0"/>
          <w:marRight w:val="0"/>
          <w:marTop w:val="0"/>
          <w:marBottom w:val="0"/>
          <w:divBdr>
            <w:top w:val="none" w:sz="0" w:space="0" w:color="auto"/>
            <w:left w:val="none" w:sz="0" w:space="0" w:color="auto"/>
            <w:bottom w:val="none" w:sz="0" w:space="0" w:color="auto"/>
            <w:right w:val="none" w:sz="0" w:space="0" w:color="auto"/>
          </w:divBdr>
        </w:div>
        <w:div w:id="1167555717">
          <w:marLeft w:val="0"/>
          <w:marRight w:val="0"/>
          <w:marTop w:val="0"/>
          <w:marBottom w:val="0"/>
          <w:divBdr>
            <w:top w:val="none" w:sz="0" w:space="0" w:color="auto"/>
            <w:left w:val="none" w:sz="0" w:space="0" w:color="auto"/>
            <w:bottom w:val="none" w:sz="0" w:space="0" w:color="auto"/>
            <w:right w:val="none" w:sz="0" w:space="0" w:color="auto"/>
          </w:divBdr>
        </w:div>
        <w:div w:id="408578680">
          <w:marLeft w:val="0"/>
          <w:marRight w:val="0"/>
          <w:marTop w:val="0"/>
          <w:marBottom w:val="0"/>
          <w:divBdr>
            <w:top w:val="none" w:sz="0" w:space="0" w:color="auto"/>
            <w:left w:val="none" w:sz="0" w:space="0" w:color="auto"/>
            <w:bottom w:val="none" w:sz="0" w:space="0" w:color="auto"/>
            <w:right w:val="none" w:sz="0" w:space="0" w:color="auto"/>
          </w:divBdr>
        </w:div>
        <w:div w:id="574629148">
          <w:marLeft w:val="0"/>
          <w:marRight w:val="0"/>
          <w:marTop w:val="0"/>
          <w:marBottom w:val="0"/>
          <w:divBdr>
            <w:top w:val="none" w:sz="0" w:space="0" w:color="auto"/>
            <w:left w:val="none" w:sz="0" w:space="0" w:color="auto"/>
            <w:bottom w:val="none" w:sz="0" w:space="0" w:color="auto"/>
            <w:right w:val="none" w:sz="0" w:space="0" w:color="auto"/>
          </w:divBdr>
        </w:div>
        <w:div w:id="979070084">
          <w:marLeft w:val="0"/>
          <w:marRight w:val="0"/>
          <w:marTop w:val="0"/>
          <w:marBottom w:val="0"/>
          <w:divBdr>
            <w:top w:val="none" w:sz="0" w:space="0" w:color="auto"/>
            <w:left w:val="none" w:sz="0" w:space="0" w:color="auto"/>
            <w:bottom w:val="none" w:sz="0" w:space="0" w:color="auto"/>
            <w:right w:val="none" w:sz="0" w:space="0" w:color="auto"/>
          </w:divBdr>
        </w:div>
      </w:divsChild>
    </w:div>
    <w:div w:id="854420407">
      <w:marLeft w:val="0"/>
      <w:marRight w:val="0"/>
      <w:marTop w:val="0"/>
      <w:marBottom w:val="0"/>
      <w:divBdr>
        <w:top w:val="none" w:sz="0" w:space="0" w:color="auto"/>
        <w:left w:val="none" w:sz="0" w:space="0" w:color="auto"/>
        <w:bottom w:val="none" w:sz="0" w:space="0" w:color="auto"/>
        <w:right w:val="none" w:sz="0" w:space="0" w:color="auto"/>
      </w:divBdr>
      <w:divsChild>
        <w:div w:id="88623269">
          <w:marLeft w:val="0"/>
          <w:marRight w:val="0"/>
          <w:marTop w:val="0"/>
          <w:marBottom w:val="0"/>
          <w:divBdr>
            <w:top w:val="none" w:sz="0" w:space="0" w:color="auto"/>
            <w:left w:val="none" w:sz="0" w:space="0" w:color="auto"/>
            <w:bottom w:val="none" w:sz="0" w:space="0" w:color="auto"/>
            <w:right w:val="none" w:sz="0" w:space="0" w:color="auto"/>
          </w:divBdr>
        </w:div>
        <w:div w:id="234583811">
          <w:marLeft w:val="0"/>
          <w:marRight w:val="0"/>
          <w:marTop w:val="0"/>
          <w:marBottom w:val="0"/>
          <w:divBdr>
            <w:top w:val="none" w:sz="0" w:space="0" w:color="auto"/>
            <w:left w:val="none" w:sz="0" w:space="0" w:color="auto"/>
            <w:bottom w:val="none" w:sz="0" w:space="0" w:color="auto"/>
            <w:right w:val="none" w:sz="0" w:space="0" w:color="auto"/>
          </w:divBdr>
        </w:div>
        <w:div w:id="1628780723">
          <w:marLeft w:val="0"/>
          <w:marRight w:val="0"/>
          <w:marTop w:val="0"/>
          <w:marBottom w:val="0"/>
          <w:divBdr>
            <w:top w:val="none" w:sz="0" w:space="0" w:color="auto"/>
            <w:left w:val="none" w:sz="0" w:space="0" w:color="auto"/>
            <w:bottom w:val="none" w:sz="0" w:space="0" w:color="auto"/>
            <w:right w:val="none" w:sz="0" w:space="0" w:color="auto"/>
          </w:divBdr>
        </w:div>
        <w:div w:id="987318059">
          <w:marLeft w:val="0"/>
          <w:marRight w:val="0"/>
          <w:marTop w:val="0"/>
          <w:marBottom w:val="0"/>
          <w:divBdr>
            <w:top w:val="none" w:sz="0" w:space="0" w:color="auto"/>
            <w:left w:val="none" w:sz="0" w:space="0" w:color="auto"/>
            <w:bottom w:val="none" w:sz="0" w:space="0" w:color="auto"/>
            <w:right w:val="none" w:sz="0" w:space="0" w:color="auto"/>
          </w:divBdr>
        </w:div>
        <w:div w:id="1481650709">
          <w:marLeft w:val="0"/>
          <w:marRight w:val="0"/>
          <w:marTop w:val="0"/>
          <w:marBottom w:val="0"/>
          <w:divBdr>
            <w:top w:val="none" w:sz="0" w:space="0" w:color="auto"/>
            <w:left w:val="none" w:sz="0" w:space="0" w:color="auto"/>
            <w:bottom w:val="none" w:sz="0" w:space="0" w:color="auto"/>
            <w:right w:val="none" w:sz="0" w:space="0" w:color="auto"/>
          </w:divBdr>
        </w:div>
        <w:div w:id="1723021061">
          <w:marLeft w:val="0"/>
          <w:marRight w:val="0"/>
          <w:marTop w:val="0"/>
          <w:marBottom w:val="0"/>
          <w:divBdr>
            <w:top w:val="none" w:sz="0" w:space="0" w:color="auto"/>
            <w:left w:val="none" w:sz="0" w:space="0" w:color="auto"/>
            <w:bottom w:val="none" w:sz="0" w:space="0" w:color="auto"/>
            <w:right w:val="none" w:sz="0" w:space="0" w:color="auto"/>
          </w:divBdr>
        </w:div>
        <w:div w:id="1682079740">
          <w:marLeft w:val="0"/>
          <w:marRight w:val="0"/>
          <w:marTop w:val="0"/>
          <w:marBottom w:val="0"/>
          <w:divBdr>
            <w:top w:val="none" w:sz="0" w:space="0" w:color="auto"/>
            <w:left w:val="none" w:sz="0" w:space="0" w:color="auto"/>
            <w:bottom w:val="none" w:sz="0" w:space="0" w:color="auto"/>
            <w:right w:val="none" w:sz="0" w:space="0" w:color="auto"/>
          </w:divBdr>
        </w:div>
        <w:div w:id="283199244">
          <w:marLeft w:val="0"/>
          <w:marRight w:val="0"/>
          <w:marTop w:val="0"/>
          <w:marBottom w:val="0"/>
          <w:divBdr>
            <w:top w:val="none" w:sz="0" w:space="0" w:color="auto"/>
            <w:left w:val="none" w:sz="0" w:space="0" w:color="auto"/>
            <w:bottom w:val="none" w:sz="0" w:space="0" w:color="auto"/>
            <w:right w:val="none" w:sz="0" w:space="0" w:color="auto"/>
          </w:divBdr>
        </w:div>
      </w:divsChild>
    </w:div>
    <w:div w:id="859247716">
      <w:marLeft w:val="0"/>
      <w:marRight w:val="0"/>
      <w:marTop w:val="0"/>
      <w:marBottom w:val="0"/>
      <w:divBdr>
        <w:top w:val="none" w:sz="0" w:space="0" w:color="auto"/>
        <w:left w:val="none" w:sz="0" w:space="0" w:color="auto"/>
        <w:bottom w:val="none" w:sz="0" w:space="0" w:color="auto"/>
        <w:right w:val="none" w:sz="0" w:space="0" w:color="auto"/>
      </w:divBdr>
      <w:divsChild>
        <w:div w:id="106461978">
          <w:marLeft w:val="0"/>
          <w:marRight w:val="0"/>
          <w:marTop w:val="0"/>
          <w:marBottom w:val="0"/>
          <w:divBdr>
            <w:top w:val="none" w:sz="0" w:space="0" w:color="auto"/>
            <w:left w:val="none" w:sz="0" w:space="0" w:color="auto"/>
            <w:bottom w:val="none" w:sz="0" w:space="0" w:color="auto"/>
            <w:right w:val="none" w:sz="0" w:space="0" w:color="auto"/>
          </w:divBdr>
        </w:div>
      </w:divsChild>
    </w:div>
    <w:div w:id="876937798">
      <w:marLeft w:val="0"/>
      <w:marRight w:val="0"/>
      <w:marTop w:val="0"/>
      <w:marBottom w:val="0"/>
      <w:divBdr>
        <w:top w:val="none" w:sz="0" w:space="0" w:color="auto"/>
        <w:left w:val="none" w:sz="0" w:space="0" w:color="auto"/>
        <w:bottom w:val="none" w:sz="0" w:space="0" w:color="auto"/>
        <w:right w:val="none" w:sz="0" w:space="0" w:color="auto"/>
      </w:divBdr>
      <w:divsChild>
        <w:div w:id="1680812082">
          <w:marLeft w:val="0"/>
          <w:marRight w:val="0"/>
          <w:marTop w:val="0"/>
          <w:marBottom w:val="0"/>
          <w:divBdr>
            <w:top w:val="none" w:sz="0" w:space="0" w:color="auto"/>
            <w:left w:val="none" w:sz="0" w:space="0" w:color="auto"/>
            <w:bottom w:val="none" w:sz="0" w:space="0" w:color="auto"/>
            <w:right w:val="none" w:sz="0" w:space="0" w:color="auto"/>
          </w:divBdr>
        </w:div>
        <w:div w:id="293365982">
          <w:marLeft w:val="0"/>
          <w:marRight w:val="0"/>
          <w:marTop w:val="0"/>
          <w:marBottom w:val="0"/>
          <w:divBdr>
            <w:top w:val="none" w:sz="0" w:space="0" w:color="auto"/>
            <w:left w:val="none" w:sz="0" w:space="0" w:color="auto"/>
            <w:bottom w:val="none" w:sz="0" w:space="0" w:color="auto"/>
            <w:right w:val="none" w:sz="0" w:space="0" w:color="auto"/>
          </w:divBdr>
        </w:div>
        <w:div w:id="773135889">
          <w:marLeft w:val="0"/>
          <w:marRight w:val="0"/>
          <w:marTop w:val="0"/>
          <w:marBottom w:val="0"/>
          <w:divBdr>
            <w:top w:val="none" w:sz="0" w:space="0" w:color="auto"/>
            <w:left w:val="none" w:sz="0" w:space="0" w:color="auto"/>
            <w:bottom w:val="none" w:sz="0" w:space="0" w:color="auto"/>
            <w:right w:val="none" w:sz="0" w:space="0" w:color="auto"/>
          </w:divBdr>
        </w:div>
        <w:div w:id="102502947">
          <w:marLeft w:val="0"/>
          <w:marRight w:val="0"/>
          <w:marTop w:val="0"/>
          <w:marBottom w:val="0"/>
          <w:divBdr>
            <w:top w:val="none" w:sz="0" w:space="0" w:color="auto"/>
            <w:left w:val="none" w:sz="0" w:space="0" w:color="auto"/>
            <w:bottom w:val="none" w:sz="0" w:space="0" w:color="auto"/>
            <w:right w:val="none" w:sz="0" w:space="0" w:color="auto"/>
          </w:divBdr>
        </w:div>
        <w:div w:id="1252541473">
          <w:marLeft w:val="0"/>
          <w:marRight w:val="0"/>
          <w:marTop w:val="0"/>
          <w:marBottom w:val="0"/>
          <w:divBdr>
            <w:top w:val="none" w:sz="0" w:space="0" w:color="auto"/>
            <w:left w:val="none" w:sz="0" w:space="0" w:color="auto"/>
            <w:bottom w:val="none" w:sz="0" w:space="0" w:color="auto"/>
            <w:right w:val="none" w:sz="0" w:space="0" w:color="auto"/>
          </w:divBdr>
        </w:div>
        <w:div w:id="1019626153">
          <w:marLeft w:val="0"/>
          <w:marRight w:val="0"/>
          <w:marTop w:val="0"/>
          <w:marBottom w:val="0"/>
          <w:divBdr>
            <w:top w:val="none" w:sz="0" w:space="0" w:color="auto"/>
            <w:left w:val="none" w:sz="0" w:space="0" w:color="auto"/>
            <w:bottom w:val="none" w:sz="0" w:space="0" w:color="auto"/>
            <w:right w:val="none" w:sz="0" w:space="0" w:color="auto"/>
          </w:divBdr>
        </w:div>
        <w:div w:id="1594321503">
          <w:marLeft w:val="0"/>
          <w:marRight w:val="0"/>
          <w:marTop w:val="0"/>
          <w:marBottom w:val="0"/>
          <w:divBdr>
            <w:top w:val="none" w:sz="0" w:space="0" w:color="auto"/>
            <w:left w:val="none" w:sz="0" w:space="0" w:color="auto"/>
            <w:bottom w:val="none" w:sz="0" w:space="0" w:color="auto"/>
            <w:right w:val="none" w:sz="0" w:space="0" w:color="auto"/>
          </w:divBdr>
        </w:div>
        <w:div w:id="1739477975">
          <w:marLeft w:val="0"/>
          <w:marRight w:val="0"/>
          <w:marTop w:val="0"/>
          <w:marBottom w:val="0"/>
          <w:divBdr>
            <w:top w:val="none" w:sz="0" w:space="0" w:color="auto"/>
            <w:left w:val="none" w:sz="0" w:space="0" w:color="auto"/>
            <w:bottom w:val="none" w:sz="0" w:space="0" w:color="auto"/>
            <w:right w:val="none" w:sz="0" w:space="0" w:color="auto"/>
          </w:divBdr>
        </w:div>
        <w:div w:id="50159158">
          <w:marLeft w:val="0"/>
          <w:marRight w:val="0"/>
          <w:marTop w:val="0"/>
          <w:marBottom w:val="0"/>
          <w:divBdr>
            <w:top w:val="none" w:sz="0" w:space="0" w:color="auto"/>
            <w:left w:val="none" w:sz="0" w:space="0" w:color="auto"/>
            <w:bottom w:val="none" w:sz="0" w:space="0" w:color="auto"/>
            <w:right w:val="none" w:sz="0" w:space="0" w:color="auto"/>
          </w:divBdr>
        </w:div>
        <w:div w:id="1797406777">
          <w:marLeft w:val="0"/>
          <w:marRight w:val="0"/>
          <w:marTop w:val="0"/>
          <w:marBottom w:val="0"/>
          <w:divBdr>
            <w:top w:val="none" w:sz="0" w:space="0" w:color="auto"/>
            <w:left w:val="none" w:sz="0" w:space="0" w:color="auto"/>
            <w:bottom w:val="none" w:sz="0" w:space="0" w:color="auto"/>
            <w:right w:val="none" w:sz="0" w:space="0" w:color="auto"/>
          </w:divBdr>
        </w:div>
        <w:div w:id="1939680946">
          <w:marLeft w:val="0"/>
          <w:marRight w:val="0"/>
          <w:marTop w:val="0"/>
          <w:marBottom w:val="0"/>
          <w:divBdr>
            <w:top w:val="none" w:sz="0" w:space="0" w:color="auto"/>
            <w:left w:val="none" w:sz="0" w:space="0" w:color="auto"/>
            <w:bottom w:val="none" w:sz="0" w:space="0" w:color="auto"/>
            <w:right w:val="none" w:sz="0" w:space="0" w:color="auto"/>
          </w:divBdr>
        </w:div>
        <w:div w:id="1868247944">
          <w:marLeft w:val="0"/>
          <w:marRight w:val="0"/>
          <w:marTop w:val="0"/>
          <w:marBottom w:val="0"/>
          <w:divBdr>
            <w:top w:val="none" w:sz="0" w:space="0" w:color="auto"/>
            <w:left w:val="none" w:sz="0" w:space="0" w:color="auto"/>
            <w:bottom w:val="none" w:sz="0" w:space="0" w:color="auto"/>
            <w:right w:val="none" w:sz="0" w:space="0" w:color="auto"/>
          </w:divBdr>
        </w:div>
        <w:div w:id="2091534843">
          <w:marLeft w:val="0"/>
          <w:marRight w:val="0"/>
          <w:marTop w:val="0"/>
          <w:marBottom w:val="0"/>
          <w:divBdr>
            <w:top w:val="none" w:sz="0" w:space="0" w:color="auto"/>
            <w:left w:val="none" w:sz="0" w:space="0" w:color="auto"/>
            <w:bottom w:val="none" w:sz="0" w:space="0" w:color="auto"/>
            <w:right w:val="none" w:sz="0" w:space="0" w:color="auto"/>
          </w:divBdr>
        </w:div>
      </w:divsChild>
    </w:div>
    <w:div w:id="960108773">
      <w:marLeft w:val="0"/>
      <w:marRight w:val="0"/>
      <w:marTop w:val="0"/>
      <w:marBottom w:val="0"/>
      <w:divBdr>
        <w:top w:val="none" w:sz="0" w:space="0" w:color="auto"/>
        <w:left w:val="none" w:sz="0" w:space="0" w:color="auto"/>
        <w:bottom w:val="none" w:sz="0" w:space="0" w:color="auto"/>
        <w:right w:val="none" w:sz="0" w:space="0" w:color="auto"/>
      </w:divBdr>
      <w:divsChild>
        <w:div w:id="1071342720">
          <w:marLeft w:val="0"/>
          <w:marRight w:val="0"/>
          <w:marTop w:val="0"/>
          <w:marBottom w:val="0"/>
          <w:divBdr>
            <w:top w:val="none" w:sz="0" w:space="0" w:color="auto"/>
            <w:left w:val="none" w:sz="0" w:space="0" w:color="auto"/>
            <w:bottom w:val="none" w:sz="0" w:space="0" w:color="auto"/>
            <w:right w:val="none" w:sz="0" w:space="0" w:color="auto"/>
          </w:divBdr>
        </w:div>
      </w:divsChild>
    </w:div>
    <w:div w:id="966155828">
      <w:marLeft w:val="0"/>
      <w:marRight w:val="0"/>
      <w:marTop w:val="0"/>
      <w:marBottom w:val="0"/>
      <w:divBdr>
        <w:top w:val="none" w:sz="0" w:space="0" w:color="auto"/>
        <w:left w:val="none" w:sz="0" w:space="0" w:color="auto"/>
        <w:bottom w:val="none" w:sz="0" w:space="0" w:color="auto"/>
        <w:right w:val="none" w:sz="0" w:space="0" w:color="auto"/>
      </w:divBdr>
      <w:divsChild>
        <w:div w:id="1624460050">
          <w:marLeft w:val="0"/>
          <w:marRight w:val="0"/>
          <w:marTop w:val="0"/>
          <w:marBottom w:val="0"/>
          <w:divBdr>
            <w:top w:val="none" w:sz="0" w:space="0" w:color="auto"/>
            <w:left w:val="none" w:sz="0" w:space="0" w:color="auto"/>
            <w:bottom w:val="none" w:sz="0" w:space="0" w:color="auto"/>
            <w:right w:val="none" w:sz="0" w:space="0" w:color="auto"/>
          </w:divBdr>
        </w:div>
        <w:div w:id="498161905">
          <w:marLeft w:val="0"/>
          <w:marRight w:val="0"/>
          <w:marTop w:val="0"/>
          <w:marBottom w:val="0"/>
          <w:divBdr>
            <w:top w:val="none" w:sz="0" w:space="0" w:color="auto"/>
            <w:left w:val="none" w:sz="0" w:space="0" w:color="auto"/>
            <w:bottom w:val="none" w:sz="0" w:space="0" w:color="auto"/>
            <w:right w:val="none" w:sz="0" w:space="0" w:color="auto"/>
          </w:divBdr>
        </w:div>
      </w:divsChild>
    </w:div>
    <w:div w:id="1032266614">
      <w:marLeft w:val="0"/>
      <w:marRight w:val="0"/>
      <w:marTop w:val="0"/>
      <w:marBottom w:val="0"/>
      <w:divBdr>
        <w:top w:val="none" w:sz="0" w:space="0" w:color="auto"/>
        <w:left w:val="none" w:sz="0" w:space="0" w:color="auto"/>
        <w:bottom w:val="none" w:sz="0" w:space="0" w:color="auto"/>
        <w:right w:val="none" w:sz="0" w:space="0" w:color="auto"/>
      </w:divBdr>
      <w:divsChild>
        <w:div w:id="428043444">
          <w:marLeft w:val="0"/>
          <w:marRight w:val="0"/>
          <w:marTop w:val="0"/>
          <w:marBottom w:val="0"/>
          <w:divBdr>
            <w:top w:val="none" w:sz="0" w:space="0" w:color="auto"/>
            <w:left w:val="none" w:sz="0" w:space="0" w:color="auto"/>
            <w:bottom w:val="none" w:sz="0" w:space="0" w:color="auto"/>
            <w:right w:val="none" w:sz="0" w:space="0" w:color="auto"/>
          </w:divBdr>
        </w:div>
        <w:div w:id="1677733585">
          <w:marLeft w:val="0"/>
          <w:marRight w:val="0"/>
          <w:marTop w:val="0"/>
          <w:marBottom w:val="0"/>
          <w:divBdr>
            <w:top w:val="none" w:sz="0" w:space="0" w:color="auto"/>
            <w:left w:val="none" w:sz="0" w:space="0" w:color="auto"/>
            <w:bottom w:val="none" w:sz="0" w:space="0" w:color="auto"/>
            <w:right w:val="none" w:sz="0" w:space="0" w:color="auto"/>
          </w:divBdr>
        </w:div>
        <w:div w:id="223685469">
          <w:marLeft w:val="0"/>
          <w:marRight w:val="0"/>
          <w:marTop w:val="0"/>
          <w:marBottom w:val="0"/>
          <w:divBdr>
            <w:top w:val="none" w:sz="0" w:space="0" w:color="auto"/>
            <w:left w:val="none" w:sz="0" w:space="0" w:color="auto"/>
            <w:bottom w:val="none" w:sz="0" w:space="0" w:color="auto"/>
            <w:right w:val="none" w:sz="0" w:space="0" w:color="auto"/>
          </w:divBdr>
        </w:div>
        <w:div w:id="726759860">
          <w:marLeft w:val="0"/>
          <w:marRight w:val="0"/>
          <w:marTop w:val="0"/>
          <w:marBottom w:val="0"/>
          <w:divBdr>
            <w:top w:val="none" w:sz="0" w:space="0" w:color="auto"/>
            <w:left w:val="none" w:sz="0" w:space="0" w:color="auto"/>
            <w:bottom w:val="none" w:sz="0" w:space="0" w:color="auto"/>
            <w:right w:val="none" w:sz="0" w:space="0" w:color="auto"/>
          </w:divBdr>
        </w:div>
        <w:div w:id="683287974">
          <w:marLeft w:val="0"/>
          <w:marRight w:val="0"/>
          <w:marTop w:val="0"/>
          <w:marBottom w:val="0"/>
          <w:divBdr>
            <w:top w:val="none" w:sz="0" w:space="0" w:color="auto"/>
            <w:left w:val="none" w:sz="0" w:space="0" w:color="auto"/>
            <w:bottom w:val="none" w:sz="0" w:space="0" w:color="auto"/>
            <w:right w:val="none" w:sz="0" w:space="0" w:color="auto"/>
          </w:divBdr>
        </w:div>
        <w:div w:id="1763451523">
          <w:marLeft w:val="0"/>
          <w:marRight w:val="0"/>
          <w:marTop w:val="0"/>
          <w:marBottom w:val="0"/>
          <w:divBdr>
            <w:top w:val="none" w:sz="0" w:space="0" w:color="auto"/>
            <w:left w:val="none" w:sz="0" w:space="0" w:color="auto"/>
            <w:bottom w:val="none" w:sz="0" w:space="0" w:color="auto"/>
            <w:right w:val="none" w:sz="0" w:space="0" w:color="auto"/>
          </w:divBdr>
        </w:div>
        <w:div w:id="294526102">
          <w:marLeft w:val="0"/>
          <w:marRight w:val="0"/>
          <w:marTop w:val="0"/>
          <w:marBottom w:val="0"/>
          <w:divBdr>
            <w:top w:val="none" w:sz="0" w:space="0" w:color="auto"/>
            <w:left w:val="none" w:sz="0" w:space="0" w:color="auto"/>
            <w:bottom w:val="none" w:sz="0" w:space="0" w:color="auto"/>
            <w:right w:val="none" w:sz="0" w:space="0" w:color="auto"/>
          </w:divBdr>
        </w:div>
        <w:div w:id="1196886438">
          <w:marLeft w:val="0"/>
          <w:marRight w:val="0"/>
          <w:marTop w:val="0"/>
          <w:marBottom w:val="0"/>
          <w:divBdr>
            <w:top w:val="none" w:sz="0" w:space="0" w:color="auto"/>
            <w:left w:val="none" w:sz="0" w:space="0" w:color="auto"/>
            <w:bottom w:val="none" w:sz="0" w:space="0" w:color="auto"/>
            <w:right w:val="none" w:sz="0" w:space="0" w:color="auto"/>
          </w:divBdr>
        </w:div>
        <w:div w:id="881095185">
          <w:marLeft w:val="0"/>
          <w:marRight w:val="0"/>
          <w:marTop w:val="0"/>
          <w:marBottom w:val="0"/>
          <w:divBdr>
            <w:top w:val="none" w:sz="0" w:space="0" w:color="auto"/>
            <w:left w:val="none" w:sz="0" w:space="0" w:color="auto"/>
            <w:bottom w:val="none" w:sz="0" w:space="0" w:color="auto"/>
            <w:right w:val="none" w:sz="0" w:space="0" w:color="auto"/>
          </w:divBdr>
        </w:div>
        <w:div w:id="637955610">
          <w:marLeft w:val="0"/>
          <w:marRight w:val="0"/>
          <w:marTop w:val="0"/>
          <w:marBottom w:val="0"/>
          <w:divBdr>
            <w:top w:val="none" w:sz="0" w:space="0" w:color="auto"/>
            <w:left w:val="none" w:sz="0" w:space="0" w:color="auto"/>
            <w:bottom w:val="none" w:sz="0" w:space="0" w:color="auto"/>
            <w:right w:val="none" w:sz="0" w:space="0" w:color="auto"/>
          </w:divBdr>
        </w:div>
        <w:div w:id="2084796137">
          <w:marLeft w:val="0"/>
          <w:marRight w:val="0"/>
          <w:marTop w:val="0"/>
          <w:marBottom w:val="0"/>
          <w:divBdr>
            <w:top w:val="none" w:sz="0" w:space="0" w:color="auto"/>
            <w:left w:val="none" w:sz="0" w:space="0" w:color="auto"/>
            <w:bottom w:val="none" w:sz="0" w:space="0" w:color="auto"/>
            <w:right w:val="none" w:sz="0" w:space="0" w:color="auto"/>
          </w:divBdr>
        </w:div>
        <w:div w:id="2021082929">
          <w:marLeft w:val="0"/>
          <w:marRight w:val="0"/>
          <w:marTop w:val="0"/>
          <w:marBottom w:val="0"/>
          <w:divBdr>
            <w:top w:val="none" w:sz="0" w:space="0" w:color="auto"/>
            <w:left w:val="none" w:sz="0" w:space="0" w:color="auto"/>
            <w:bottom w:val="none" w:sz="0" w:space="0" w:color="auto"/>
            <w:right w:val="none" w:sz="0" w:space="0" w:color="auto"/>
          </w:divBdr>
        </w:div>
        <w:div w:id="822544676">
          <w:marLeft w:val="0"/>
          <w:marRight w:val="0"/>
          <w:marTop w:val="0"/>
          <w:marBottom w:val="0"/>
          <w:divBdr>
            <w:top w:val="none" w:sz="0" w:space="0" w:color="auto"/>
            <w:left w:val="none" w:sz="0" w:space="0" w:color="auto"/>
            <w:bottom w:val="none" w:sz="0" w:space="0" w:color="auto"/>
            <w:right w:val="none" w:sz="0" w:space="0" w:color="auto"/>
          </w:divBdr>
        </w:div>
        <w:div w:id="600574618">
          <w:marLeft w:val="0"/>
          <w:marRight w:val="0"/>
          <w:marTop w:val="0"/>
          <w:marBottom w:val="0"/>
          <w:divBdr>
            <w:top w:val="none" w:sz="0" w:space="0" w:color="auto"/>
            <w:left w:val="none" w:sz="0" w:space="0" w:color="auto"/>
            <w:bottom w:val="none" w:sz="0" w:space="0" w:color="auto"/>
            <w:right w:val="none" w:sz="0" w:space="0" w:color="auto"/>
          </w:divBdr>
        </w:div>
        <w:div w:id="1070156985">
          <w:marLeft w:val="0"/>
          <w:marRight w:val="0"/>
          <w:marTop w:val="0"/>
          <w:marBottom w:val="0"/>
          <w:divBdr>
            <w:top w:val="none" w:sz="0" w:space="0" w:color="auto"/>
            <w:left w:val="none" w:sz="0" w:space="0" w:color="auto"/>
            <w:bottom w:val="none" w:sz="0" w:space="0" w:color="auto"/>
            <w:right w:val="none" w:sz="0" w:space="0" w:color="auto"/>
          </w:divBdr>
        </w:div>
        <w:div w:id="1693065203">
          <w:marLeft w:val="0"/>
          <w:marRight w:val="0"/>
          <w:marTop w:val="0"/>
          <w:marBottom w:val="0"/>
          <w:divBdr>
            <w:top w:val="none" w:sz="0" w:space="0" w:color="auto"/>
            <w:left w:val="none" w:sz="0" w:space="0" w:color="auto"/>
            <w:bottom w:val="none" w:sz="0" w:space="0" w:color="auto"/>
            <w:right w:val="none" w:sz="0" w:space="0" w:color="auto"/>
          </w:divBdr>
        </w:div>
      </w:divsChild>
    </w:div>
    <w:div w:id="1075202616">
      <w:marLeft w:val="0"/>
      <w:marRight w:val="0"/>
      <w:marTop w:val="0"/>
      <w:marBottom w:val="0"/>
      <w:divBdr>
        <w:top w:val="none" w:sz="0" w:space="0" w:color="auto"/>
        <w:left w:val="none" w:sz="0" w:space="0" w:color="auto"/>
        <w:bottom w:val="none" w:sz="0" w:space="0" w:color="auto"/>
        <w:right w:val="none" w:sz="0" w:space="0" w:color="auto"/>
      </w:divBdr>
      <w:divsChild>
        <w:div w:id="930968237">
          <w:marLeft w:val="0"/>
          <w:marRight w:val="0"/>
          <w:marTop w:val="0"/>
          <w:marBottom w:val="0"/>
          <w:divBdr>
            <w:top w:val="none" w:sz="0" w:space="0" w:color="auto"/>
            <w:left w:val="none" w:sz="0" w:space="0" w:color="auto"/>
            <w:bottom w:val="none" w:sz="0" w:space="0" w:color="auto"/>
            <w:right w:val="none" w:sz="0" w:space="0" w:color="auto"/>
          </w:divBdr>
        </w:div>
        <w:div w:id="2118788277">
          <w:marLeft w:val="0"/>
          <w:marRight w:val="0"/>
          <w:marTop w:val="0"/>
          <w:marBottom w:val="0"/>
          <w:divBdr>
            <w:top w:val="none" w:sz="0" w:space="0" w:color="auto"/>
            <w:left w:val="none" w:sz="0" w:space="0" w:color="auto"/>
            <w:bottom w:val="none" w:sz="0" w:space="0" w:color="auto"/>
            <w:right w:val="none" w:sz="0" w:space="0" w:color="auto"/>
          </w:divBdr>
        </w:div>
      </w:divsChild>
    </w:div>
    <w:div w:id="1078669682">
      <w:marLeft w:val="0"/>
      <w:marRight w:val="0"/>
      <w:marTop w:val="0"/>
      <w:marBottom w:val="0"/>
      <w:divBdr>
        <w:top w:val="none" w:sz="0" w:space="0" w:color="auto"/>
        <w:left w:val="none" w:sz="0" w:space="0" w:color="auto"/>
        <w:bottom w:val="none" w:sz="0" w:space="0" w:color="auto"/>
        <w:right w:val="none" w:sz="0" w:space="0" w:color="auto"/>
      </w:divBdr>
      <w:divsChild>
        <w:div w:id="250555507">
          <w:marLeft w:val="0"/>
          <w:marRight w:val="0"/>
          <w:marTop w:val="0"/>
          <w:marBottom w:val="0"/>
          <w:divBdr>
            <w:top w:val="none" w:sz="0" w:space="0" w:color="auto"/>
            <w:left w:val="none" w:sz="0" w:space="0" w:color="auto"/>
            <w:bottom w:val="none" w:sz="0" w:space="0" w:color="auto"/>
            <w:right w:val="none" w:sz="0" w:space="0" w:color="auto"/>
          </w:divBdr>
        </w:div>
        <w:div w:id="1051150886">
          <w:marLeft w:val="0"/>
          <w:marRight w:val="0"/>
          <w:marTop w:val="0"/>
          <w:marBottom w:val="0"/>
          <w:divBdr>
            <w:top w:val="none" w:sz="0" w:space="0" w:color="auto"/>
            <w:left w:val="none" w:sz="0" w:space="0" w:color="auto"/>
            <w:bottom w:val="none" w:sz="0" w:space="0" w:color="auto"/>
            <w:right w:val="none" w:sz="0" w:space="0" w:color="auto"/>
          </w:divBdr>
        </w:div>
      </w:divsChild>
    </w:div>
    <w:div w:id="1109593487">
      <w:marLeft w:val="0"/>
      <w:marRight w:val="0"/>
      <w:marTop w:val="0"/>
      <w:marBottom w:val="0"/>
      <w:divBdr>
        <w:top w:val="none" w:sz="0" w:space="0" w:color="auto"/>
        <w:left w:val="none" w:sz="0" w:space="0" w:color="auto"/>
        <w:bottom w:val="none" w:sz="0" w:space="0" w:color="auto"/>
        <w:right w:val="none" w:sz="0" w:space="0" w:color="auto"/>
      </w:divBdr>
      <w:divsChild>
        <w:div w:id="1603764078">
          <w:marLeft w:val="0"/>
          <w:marRight w:val="0"/>
          <w:marTop w:val="0"/>
          <w:marBottom w:val="0"/>
          <w:divBdr>
            <w:top w:val="none" w:sz="0" w:space="0" w:color="auto"/>
            <w:left w:val="none" w:sz="0" w:space="0" w:color="auto"/>
            <w:bottom w:val="none" w:sz="0" w:space="0" w:color="auto"/>
            <w:right w:val="none" w:sz="0" w:space="0" w:color="auto"/>
          </w:divBdr>
        </w:div>
      </w:divsChild>
    </w:div>
    <w:div w:id="1122268747">
      <w:marLeft w:val="0"/>
      <w:marRight w:val="0"/>
      <w:marTop w:val="0"/>
      <w:marBottom w:val="0"/>
      <w:divBdr>
        <w:top w:val="none" w:sz="0" w:space="0" w:color="auto"/>
        <w:left w:val="none" w:sz="0" w:space="0" w:color="auto"/>
        <w:bottom w:val="none" w:sz="0" w:space="0" w:color="auto"/>
        <w:right w:val="none" w:sz="0" w:space="0" w:color="auto"/>
      </w:divBdr>
      <w:divsChild>
        <w:div w:id="760101860">
          <w:marLeft w:val="0"/>
          <w:marRight w:val="0"/>
          <w:marTop w:val="0"/>
          <w:marBottom w:val="0"/>
          <w:divBdr>
            <w:top w:val="none" w:sz="0" w:space="0" w:color="auto"/>
            <w:left w:val="none" w:sz="0" w:space="0" w:color="auto"/>
            <w:bottom w:val="none" w:sz="0" w:space="0" w:color="auto"/>
            <w:right w:val="none" w:sz="0" w:space="0" w:color="auto"/>
          </w:divBdr>
        </w:div>
      </w:divsChild>
    </w:div>
    <w:div w:id="1209299923">
      <w:marLeft w:val="0"/>
      <w:marRight w:val="0"/>
      <w:marTop w:val="0"/>
      <w:marBottom w:val="0"/>
      <w:divBdr>
        <w:top w:val="none" w:sz="0" w:space="0" w:color="auto"/>
        <w:left w:val="none" w:sz="0" w:space="0" w:color="auto"/>
        <w:bottom w:val="none" w:sz="0" w:space="0" w:color="auto"/>
        <w:right w:val="none" w:sz="0" w:space="0" w:color="auto"/>
      </w:divBdr>
      <w:divsChild>
        <w:div w:id="62263757">
          <w:marLeft w:val="0"/>
          <w:marRight w:val="0"/>
          <w:marTop w:val="0"/>
          <w:marBottom w:val="0"/>
          <w:divBdr>
            <w:top w:val="none" w:sz="0" w:space="0" w:color="auto"/>
            <w:left w:val="none" w:sz="0" w:space="0" w:color="auto"/>
            <w:bottom w:val="none" w:sz="0" w:space="0" w:color="auto"/>
            <w:right w:val="none" w:sz="0" w:space="0" w:color="auto"/>
          </w:divBdr>
        </w:div>
        <w:div w:id="91704368">
          <w:marLeft w:val="0"/>
          <w:marRight w:val="0"/>
          <w:marTop w:val="0"/>
          <w:marBottom w:val="0"/>
          <w:divBdr>
            <w:top w:val="none" w:sz="0" w:space="0" w:color="auto"/>
            <w:left w:val="none" w:sz="0" w:space="0" w:color="auto"/>
            <w:bottom w:val="none" w:sz="0" w:space="0" w:color="auto"/>
            <w:right w:val="none" w:sz="0" w:space="0" w:color="auto"/>
          </w:divBdr>
        </w:div>
        <w:div w:id="1584417631">
          <w:marLeft w:val="0"/>
          <w:marRight w:val="0"/>
          <w:marTop w:val="0"/>
          <w:marBottom w:val="0"/>
          <w:divBdr>
            <w:top w:val="none" w:sz="0" w:space="0" w:color="auto"/>
            <w:left w:val="none" w:sz="0" w:space="0" w:color="auto"/>
            <w:bottom w:val="none" w:sz="0" w:space="0" w:color="auto"/>
            <w:right w:val="none" w:sz="0" w:space="0" w:color="auto"/>
          </w:divBdr>
        </w:div>
        <w:div w:id="633296598">
          <w:marLeft w:val="0"/>
          <w:marRight w:val="0"/>
          <w:marTop w:val="0"/>
          <w:marBottom w:val="0"/>
          <w:divBdr>
            <w:top w:val="none" w:sz="0" w:space="0" w:color="auto"/>
            <w:left w:val="none" w:sz="0" w:space="0" w:color="auto"/>
            <w:bottom w:val="none" w:sz="0" w:space="0" w:color="auto"/>
            <w:right w:val="none" w:sz="0" w:space="0" w:color="auto"/>
          </w:divBdr>
        </w:div>
        <w:div w:id="1930966649">
          <w:marLeft w:val="0"/>
          <w:marRight w:val="0"/>
          <w:marTop w:val="0"/>
          <w:marBottom w:val="0"/>
          <w:divBdr>
            <w:top w:val="none" w:sz="0" w:space="0" w:color="auto"/>
            <w:left w:val="none" w:sz="0" w:space="0" w:color="auto"/>
            <w:bottom w:val="none" w:sz="0" w:space="0" w:color="auto"/>
            <w:right w:val="none" w:sz="0" w:space="0" w:color="auto"/>
          </w:divBdr>
        </w:div>
        <w:div w:id="1164323021">
          <w:marLeft w:val="0"/>
          <w:marRight w:val="0"/>
          <w:marTop w:val="0"/>
          <w:marBottom w:val="0"/>
          <w:divBdr>
            <w:top w:val="none" w:sz="0" w:space="0" w:color="auto"/>
            <w:left w:val="none" w:sz="0" w:space="0" w:color="auto"/>
            <w:bottom w:val="none" w:sz="0" w:space="0" w:color="auto"/>
            <w:right w:val="none" w:sz="0" w:space="0" w:color="auto"/>
          </w:divBdr>
        </w:div>
      </w:divsChild>
    </w:div>
    <w:div w:id="1209952387">
      <w:marLeft w:val="0"/>
      <w:marRight w:val="0"/>
      <w:marTop w:val="0"/>
      <w:marBottom w:val="0"/>
      <w:divBdr>
        <w:top w:val="none" w:sz="0" w:space="0" w:color="auto"/>
        <w:left w:val="none" w:sz="0" w:space="0" w:color="auto"/>
        <w:bottom w:val="none" w:sz="0" w:space="0" w:color="auto"/>
        <w:right w:val="none" w:sz="0" w:space="0" w:color="auto"/>
      </w:divBdr>
      <w:divsChild>
        <w:div w:id="2018189671">
          <w:marLeft w:val="0"/>
          <w:marRight w:val="0"/>
          <w:marTop w:val="0"/>
          <w:marBottom w:val="0"/>
          <w:divBdr>
            <w:top w:val="none" w:sz="0" w:space="0" w:color="auto"/>
            <w:left w:val="none" w:sz="0" w:space="0" w:color="auto"/>
            <w:bottom w:val="none" w:sz="0" w:space="0" w:color="auto"/>
            <w:right w:val="none" w:sz="0" w:space="0" w:color="auto"/>
          </w:divBdr>
        </w:div>
        <w:div w:id="183859117">
          <w:marLeft w:val="0"/>
          <w:marRight w:val="0"/>
          <w:marTop w:val="0"/>
          <w:marBottom w:val="0"/>
          <w:divBdr>
            <w:top w:val="none" w:sz="0" w:space="0" w:color="auto"/>
            <w:left w:val="none" w:sz="0" w:space="0" w:color="auto"/>
            <w:bottom w:val="none" w:sz="0" w:space="0" w:color="auto"/>
            <w:right w:val="none" w:sz="0" w:space="0" w:color="auto"/>
          </w:divBdr>
        </w:div>
      </w:divsChild>
    </w:div>
    <w:div w:id="1213276743">
      <w:marLeft w:val="0"/>
      <w:marRight w:val="0"/>
      <w:marTop w:val="0"/>
      <w:marBottom w:val="0"/>
      <w:divBdr>
        <w:top w:val="none" w:sz="0" w:space="0" w:color="auto"/>
        <w:left w:val="none" w:sz="0" w:space="0" w:color="auto"/>
        <w:bottom w:val="none" w:sz="0" w:space="0" w:color="auto"/>
        <w:right w:val="none" w:sz="0" w:space="0" w:color="auto"/>
      </w:divBdr>
      <w:divsChild>
        <w:div w:id="1493638472">
          <w:marLeft w:val="0"/>
          <w:marRight w:val="0"/>
          <w:marTop w:val="0"/>
          <w:marBottom w:val="0"/>
          <w:divBdr>
            <w:top w:val="none" w:sz="0" w:space="0" w:color="auto"/>
            <w:left w:val="none" w:sz="0" w:space="0" w:color="auto"/>
            <w:bottom w:val="none" w:sz="0" w:space="0" w:color="auto"/>
            <w:right w:val="none" w:sz="0" w:space="0" w:color="auto"/>
          </w:divBdr>
        </w:div>
        <w:div w:id="1588731520">
          <w:marLeft w:val="0"/>
          <w:marRight w:val="0"/>
          <w:marTop w:val="0"/>
          <w:marBottom w:val="0"/>
          <w:divBdr>
            <w:top w:val="none" w:sz="0" w:space="0" w:color="auto"/>
            <w:left w:val="none" w:sz="0" w:space="0" w:color="auto"/>
            <w:bottom w:val="none" w:sz="0" w:space="0" w:color="auto"/>
            <w:right w:val="none" w:sz="0" w:space="0" w:color="auto"/>
          </w:divBdr>
        </w:div>
        <w:div w:id="537360077">
          <w:marLeft w:val="0"/>
          <w:marRight w:val="0"/>
          <w:marTop w:val="0"/>
          <w:marBottom w:val="0"/>
          <w:divBdr>
            <w:top w:val="none" w:sz="0" w:space="0" w:color="auto"/>
            <w:left w:val="none" w:sz="0" w:space="0" w:color="auto"/>
            <w:bottom w:val="none" w:sz="0" w:space="0" w:color="auto"/>
            <w:right w:val="none" w:sz="0" w:space="0" w:color="auto"/>
          </w:divBdr>
        </w:div>
      </w:divsChild>
    </w:div>
    <w:div w:id="1258175229">
      <w:marLeft w:val="0"/>
      <w:marRight w:val="0"/>
      <w:marTop w:val="0"/>
      <w:marBottom w:val="0"/>
      <w:divBdr>
        <w:top w:val="none" w:sz="0" w:space="0" w:color="auto"/>
        <w:left w:val="none" w:sz="0" w:space="0" w:color="auto"/>
        <w:bottom w:val="none" w:sz="0" w:space="0" w:color="auto"/>
        <w:right w:val="none" w:sz="0" w:space="0" w:color="auto"/>
      </w:divBdr>
      <w:divsChild>
        <w:div w:id="1837529961">
          <w:marLeft w:val="0"/>
          <w:marRight w:val="0"/>
          <w:marTop w:val="0"/>
          <w:marBottom w:val="0"/>
          <w:divBdr>
            <w:top w:val="none" w:sz="0" w:space="0" w:color="auto"/>
            <w:left w:val="none" w:sz="0" w:space="0" w:color="auto"/>
            <w:bottom w:val="none" w:sz="0" w:space="0" w:color="auto"/>
            <w:right w:val="none" w:sz="0" w:space="0" w:color="auto"/>
          </w:divBdr>
        </w:div>
        <w:div w:id="606691454">
          <w:marLeft w:val="0"/>
          <w:marRight w:val="0"/>
          <w:marTop w:val="0"/>
          <w:marBottom w:val="0"/>
          <w:divBdr>
            <w:top w:val="none" w:sz="0" w:space="0" w:color="auto"/>
            <w:left w:val="none" w:sz="0" w:space="0" w:color="auto"/>
            <w:bottom w:val="none" w:sz="0" w:space="0" w:color="auto"/>
            <w:right w:val="none" w:sz="0" w:space="0" w:color="auto"/>
          </w:divBdr>
        </w:div>
        <w:div w:id="1517769982">
          <w:marLeft w:val="0"/>
          <w:marRight w:val="0"/>
          <w:marTop w:val="0"/>
          <w:marBottom w:val="0"/>
          <w:divBdr>
            <w:top w:val="none" w:sz="0" w:space="0" w:color="auto"/>
            <w:left w:val="none" w:sz="0" w:space="0" w:color="auto"/>
            <w:bottom w:val="none" w:sz="0" w:space="0" w:color="auto"/>
            <w:right w:val="none" w:sz="0" w:space="0" w:color="auto"/>
          </w:divBdr>
        </w:div>
        <w:div w:id="766583605">
          <w:marLeft w:val="0"/>
          <w:marRight w:val="0"/>
          <w:marTop w:val="0"/>
          <w:marBottom w:val="0"/>
          <w:divBdr>
            <w:top w:val="none" w:sz="0" w:space="0" w:color="auto"/>
            <w:left w:val="none" w:sz="0" w:space="0" w:color="auto"/>
            <w:bottom w:val="none" w:sz="0" w:space="0" w:color="auto"/>
            <w:right w:val="none" w:sz="0" w:space="0" w:color="auto"/>
          </w:divBdr>
        </w:div>
        <w:div w:id="1203637808">
          <w:marLeft w:val="0"/>
          <w:marRight w:val="0"/>
          <w:marTop w:val="0"/>
          <w:marBottom w:val="0"/>
          <w:divBdr>
            <w:top w:val="none" w:sz="0" w:space="0" w:color="auto"/>
            <w:left w:val="none" w:sz="0" w:space="0" w:color="auto"/>
            <w:bottom w:val="none" w:sz="0" w:space="0" w:color="auto"/>
            <w:right w:val="none" w:sz="0" w:space="0" w:color="auto"/>
          </w:divBdr>
        </w:div>
      </w:divsChild>
    </w:div>
    <w:div w:id="1281062934">
      <w:marLeft w:val="0"/>
      <w:marRight w:val="0"/>
      <w:marTop w:val="0"/>
      <w:marBottom w:val="0"/>
      <w:divBdr>
        <w:top w:val="none" w:sz="0" w:space="0" w:color="auto"/>
        <w:left w:val="none" w:sz="0" w:space="0" w:color="auto"/>
        <w:bottom w:val="none" w:sz="0" w:space="0" w:color="auto"/>
        <w:right w:val="none" w:sz="0" w:space="0" w:color="auto"/>
      </w:divBdr>
      <w:divsChild>
        <w:div w:id="595091623">
          <w:marLeft w:val="0"/>
          <w:marRight w:val="0"/>
          <w:marTop w:val="0"/>
          <w:marBottom w:val="0"/>
          <w:divBdr>
            <w:top w:val="none" w:sz="0" w:space="0" w:color="auto"/>
            <w:left w:val="none" w:sz="0" w:space="0" w:color="auto"/>
            <w:bottom w:val="none" w:sz="0" w:space="0" w:color="auto"/>
            <w:right w:val="none" w:sz="0" w:space="0" w:color="auto"/>
          </w:divBdr>
        </w:div>
        <w:div w:id="467628432">
          <w:marLeft w:val="0"/>
          <w:marRight w:val="0"/>
          <w:marTop w:val="0"/>
          <w:marBottom w:val="0"/>
          <w:divBdr>
            <w:top w:val="none" w:sz="0" w:space="0" w:color="auto"/>
            <w:left w:val="none" w:sz="0" w:space="0" w:color="auto"/>
            <w:bottom w:val="none" w:sz="0" w:space="0" w:color="auto"/>
            <w:right w:val="none" w:sz="0" w:space="0" w:color="auto"/>
          </w:divBdr>
        </w:div>
      </w:divsChild>
    </w:div>
    <w:div w:id="1323046715">
      <w:marLeft w:val="0"/>
      <w:marRight w:val="0"/>
      <w:marTop w:val="0"/>
      <w:marBottom w:val="0"/>
      <w:divBdr>
        <w:top w:val="none" w:sz="0" w:space="0" w:color="auto"/>
        <w:left w:val="none" w:sz="0" w:space="0" w:color="auto"/>
        <w:bottom w:val="none" w:sz="0" w:space="0" w:color="auto"/>
        <w:right w:val="none" w:sz="0" w:space="0" w:color="auto"/>
      </w:divBdr>
      <w:divsChild>
        <w:div w:id="989791084">
          <w:marLeft w:val="0"/>
          <w:marRight w:val="0"/>
          <w:marTop w:val="0"/>
          <w:marBottom w:val="0"/>
          <w:divBdr>
            <w:top w:val="none" w:sz="0" w:space="0" w:color="auto"/>
            <w:left w:val="none" w:sz="0" w:space="0" w:color="auto"/>
            <w:bottom w:val="none" w:sz="0" w:space="0" w:color="auto"/>
            <w:right w:val="none" w:sz="0" w:space="0" w:color="auto"/>
          </w:divBdr>
        </w:div>
      </w:divsChild>
    </w:div>
    <w:div w:id="1370764045">
      <w:marLeft w:val="0"/>
      <w:marRight w:val="0"/>
      <w:marTop w:val="0"/>
      <w:marBottom w:val="0"/>
      <w:divBdr>
        <w:top w:val="none" w:sz="0" w:space="0" w:color="auto"/>
        <w:left w:val="none" w:sz="0" w:space="0" w:color="auto"/>
        <w:bottom w:val="none" w:sz="0" w:space="0" w:color="auto"/>
        <w:right w:val="none" w:sz="0" w:space="0" w:color="auto"/>
      </w:divBdr>
      <w:divsChild>
        <w:div w:id="101997256">
          <w:marLeft w:val="0"/>
          <w:marRight w:val="0"/>
          <w:marTop w:val="0"/>
          <w:marBottom w:val="0"/>
          <w:divBdr>
            <w:top w:val="none" w:sz="0" w:space="0" w:color="auto"/>
            <w:left w:val="none" w:sz="0" w:space="0" w:color="auto"/>
            <w:bottom w:val="none" w:sz="0" w:space="0" w:color="auto"/>
            <w:right w:val="none" w:sz="0" w:space="0" w:color="auto"/>
          </w:divBdr>
        </w:div>
      </w:divsChild>
    </w:div>
    <w:div w:id="1492216062">
      <w:marLeft w:val="0"/>
      <w:marRight w:val="0"/>
      <w:marTop w:val="0"/>
      <w:marBottom w:val="0"/>
      <w:divBdr>
        <w:top w:val="none" w:sz="0" w:space="0" w:color="auto"/>
        <w:left w:val="none" w:sz="0" w:space="0" w:color="auto"/>
        <w:bottom w:val="none" w:sz="0" w:space="0" w:color="auto"/>
        <w:right w:val="none" w:sz="0" w:space="0" w:color="auto"/>
      </w:divBdr>
      <w:divsChild>
        <w:div w:id="1455321151">
          <w:marLeft w:val="0"/>
          <w:marRight w:val="0"/>
          <w:marTop w:val="0"/>
          <w:marBottom w:val="0"/>
          <w:divBdr>
            <w:top w:val="none" w:sz="0" w:space="0" w:color="auto"/>
            <w:left w:val="none" w:sz="0" w:space="0" w:color="auto"/>
            <w:bottom w:val="none" w:sz="0" w:space="0" w:color="auto"/>
            <w:right w:val="none" w:sz="0" w:space="0" w:color="auto"/>
          </w:divBdr>
        </w:div>
      </w:divsChild>
    </w:div>
    <w:div w:id="1570070302">
      <w:marLeft w:val="0"/>
      <w:marRight w:val="0"/>
      <w:marTop w:val="0"/>
      <w:marBottom w:val="0"/>
      <w:divBdr>
        <w:top w:val="none" w:sz="0" w:space="0" w:color="auto"/>
        <w:left w:val="none" w:sz="0" w:space="0" w:color="auto"/>
        <w:bottom w:val="none" w:sz="0" w:space="0" w:color="auto"/>
        <w:right w:val="none" w:sz="0" w:space="0" w:color="auto"/>
      </w:divBdr>
      <w:divsChild>
        <w:div w:id="995649335">
          <w:marLeft w:val="0"/>
          <w:marRight w:val="0"/>
          <w:marTop w:val="0"/>
          <w:marBottom w:val="0"/>
          <w:divBdr>
            <w:top w:val="none" w:sz="0" w:space="0" w:color="auto"/>
            <w:left w:val="none" w:sz="0" w:space="0" w:color="auto"/>
            <w:bottom w:val="none" w:sz="0" w:space="0" w:color="auto"/>
            <w:right w:val="none" w:sz="0" w:space="0" w:color="auto"/>
          </w:divBdr>
        </w:div>
        <w:div w:id="1076632112">
          <w:marLeft w:val="0"/>
          <w:marRight w:val="0"/>
          <w:marTop w:val="0"/>
          <w:marBottom w:val="0"/>
          <w:divBdr>
            <w:top w:val="none" w:sz="0" w:space="0" w:color="auto"/>
            <w:left w:val="none" w:sz="0" w:space="0" w:color="auto"/>
            <w:bottom w:val="none" w:sz="0" w:space="0" w:color="auto"/>
            <w:right w:val="none" w:sz="0" w:space="0" w:color="auto"/>
          </w:divBdr>
        </w:div>
        <w:div w:id="893738580">
          <w:marLeft w:val="0"/>
          <w:marRight w:val="0"/>
          <w:marTop w:val="0"/>
          <w:marBottom w:val="0"/>
          <w:divBdr>
            <w:top w:val="none" w:sz="0" w:space="0" w:color="auto"/>
            <w:left w:val="none" w:sz="0" w:space="0" w:color="auto"/>
            <w:bottom w:val="none" w:sz="0" w:space="0" w:color="auto"/>
            <w:right w:val="none" w:sz="0" w:space="0" w:color="auto"/>
          </w:divBdr>
        </w:div>
        <w:div w:id="1721785282">
          <w:marLeft w:val="0"/>
          <w:marRight w:val="0"/>
          <w:marTop w:val="0"/>
          <w:marBottom w:val="0"/>
          <w:divBdr>
            <w:top w:val="none" w:sz="0" w:space="0" w:color="auto"/>
            <w:left w:val="none" w:sz="0" w:space="0" w:color="auto"/>
            <w:bottom w:val="none" w:sz="0" w:space="0" w:color="auto"/>
            <w:right w:val="none" w:sz="0" w:space="0" w:color="auto"/>
          </w:divBdr>
        </w:div>
        <w:div w:id="1324505860">
          <w:marLeft w:val="0"/>
          <w:marRight w:val="0"/>
          <w:marTop w:val="0"/>
          <w:marBottom w:val="0"/>
          <w:divBdr>
            <w:top w:val="none" w:sz="0" w:space="0" w:color="auto"/>
            <w:left w:val="none" w:sz="0" w:space="0" w:color="auto"/>
            <w:bottom w:val="none" w:sz="0" w:space="0" w:color="auto"/>
            <w:right w:val="none" w:sz="0" w:space="0" w:color="auto"/>
          </w:divBdr>
        </w:div>
        <w:div w:id="1588078209">
          <w:marLeft w:val="0"/>
          <w:marRight w:val="0"/>
          <w:marTop w:val="0"/>
          <w:marBottom w:val="0"/>
          <w:divBdr>
            <w:top w:val="none" w:sz="0" w:space="0" w:color="auto"/>
            <w:left w:val="none" w:sz="0" w:space="0" w:color="auto"/>
            <w:bottom w:val="none" w:sz="0" w:space="0" w:color="auto"/>
            <w:right w:val="none" w:sz="0" w:space="0" w:color="auto"/>
          </w:divBdr>
        </w:div>
        <w:div w:id="592124467">
          <w:marLeft w:val="0"/>
          <w:marRight w:val="0"/>
          <w:marTop w:val="0"/>
          <w:marBottom w:val="0"/>
          <w:divBdr>
            <w:top w:val="none" w:sz="0" w:space="0" w:color="auto"/>
            <w:left w:val="none" w:sz="0" w:space="0" w:color="auto"/>
            <w:bottom w:val="none" w:sz="0" w:space="0" w:color="auto"/>
            <w:right w:val="none" w:sz="0" w:space="0" w:color="auto"/>
          </w:divBdr>
        </w:div>
        <w:div w:id="931814114">
          <w:marLeft w:val="0"/>
          <w:marRight w:val="0"/>
          <w:marTop w:val="0"/>
          <w:marBottom w:val="0"/>
          <w:divBdr>
            <w:top w:val="none" w:sz="0" w:space="0" w:color="auto"/>
            <w:left w:val="none" w:sz="0" w:space="0" w:color="auto"/>
            <w:bottom w:val="none" w:sz="0" w:space="0" w:color="auto"/>
            <w:right w:val="none" w:sz="0" w:space="0" w:color="auto"/>
          </w:divBdr>
        </w:div>
        <w:div w:id="626005808">
          <w:marLeft w:val="0"/>
          <w:marRight w:val="0"/>
          <w:marTop w:val="0"/>
          <w:marBottom w:val="0"/>
          <w:divBdr>
            <w:top w:val="none" w:sz="0" w:space="0" w:color="auto"/>
            <w:left w:val="none" w:sz="0" w:space="0" w:color="auto"/>
            <w:bottom w:val="none" w:sz="0" w:space="0" w:color="auto"/>
            <w:right w:val="none" w:sz="0" w:space="0" w:color="auto"/>
          </w:divBdr>
        </w:div>
        <w:div w:id="159078010">
          <w:marLeft w:val="0"/>
          <w:marRight w:val="0"/>
          <w:marTop w:val="0"/>
          <w:marBottom w:val="0"/>
          <w:divBdr>
            <w:top w:val="none" w:sz="0" w:space="0" w:color="auto"/>
            <w:left w:val="none" w:sz="0" w:space="0" w:color="auto"/>
            <w:bottom w:val="none" w:sz="0" w:space="0" w:color="auto"/>
            <w:right w:val="none" w:sz="0" w:space="0" w:color="auto"/>
          </w:divBdr>
        </w:div>
        <w:div w:id="550575826">
          <w:marLeft w:val="0"/>
          <w:marRight w:val="0"/>
          <w:marTop w:val="0"/>
          <w:marBottom w:val="0"/>
          <w:divBdr>
            <w:top w:val="none" w:sz="0" w:space="0" w:color="auto"/>
            <w:left w:val="none" w:sz="0" w:space="0" w:color="auto"/>
            <w:bottom w:val="none" w:sz="0" w:space="0" w:color="auto"/>
            <w:right w:val="none" w:sz="0" w:space="0" w:color="auto"/>
          </w:divBdr>
        </w:div>
      </w:divsChild>
    </w:div>
    <w:div w:id="1589314944">
      <w:marLeft w:val="0"/>
      <w:marRight w:val="0"/>
      <w:marTop w:val="0"/>
      <w:marBottom w:val="0"/>
      <w:divBdr>
        <w:top w:val="none" w:sz="0" w:space="0" w:color="auto"/>
        <w:left w:val="none" w:sz="0" w:space="0" w:color="auto"/>
        <w:bottom w:val="none" w:sz="0" w:space="0" w:color="auto"/>
        <w:right w:val="none" w:sz="0" w:space="0" w:color="auto"/>
      </w:divBdr>
      <w:divsChild>
        <w:div w:id="587081858">
          <w:marLeft w:val="0"/>
          <w:marRight w:val="0"/>
          <w:marTop w:val="0"/>
          <w:marBottom w:val="0"/>
          <w:divBdr>
            <w:top w:val="none" w:sz="0" w:space="0" w:color="auto"/>
            <w:left w:val="none" w:sz="0" w:space="0" w:color="auto"/>
            <w:bottom w:val="none" w:sz="0" w:space="0" w:color="auto"/>
            <w:right w:val="none" w:sz="0" w:space="0" w:color="auto"/>
          </w:divBdr>
        </w:div>
        <w:div w:id="694116598">
          <w:marLeft w:val="0"/>
          <w:marRight w:val="0"/>
          <w:marTop w:val="0"/>
          <w:marBottom w:val="0"/>
          <w:divBdr>
            <w:top w:val="none" w:sz="0" w:space="0" w:color="auto"/>
            <w:left w:val="none" w:sz="0" w:space="0" w:color="auto"/>
            <w:bottom w:val="none" w:sz="0" w:space="0" w:color="auto"/>
            <w:right w:val="none" w:sz="0" w:space="0" w:color="auto"/>
          </w:divBdr>
        </w:div>
        <w:div w:id="1578976762">
          <w:marLeft w:val="0"/>
          <w:marRight w:val="0"/>
          <w:marTop w:val="0"/>
          <w:marBottom w:val="0"/>
          <w:divBdr>
            <w:top w:val="none" w:sz="0" w:space="0" w:color="auto"/>
            <w:left w:val="none" w:sz="0" w:space="0" w:color="auto"/>
            <w:bottom w:val="none" w:sz="0" w:space="0" w:color="auto"/>
            <w:right w:val="none" w:sz="0" w:space="0" w:color="auto"/>
          </w:divBdr>
        </w:div>
        <w:div w:id="497815889">
          <w:marLeft w:val="0"/>
          <w:marRight w:val="0"/>
          <w:marTop w:val="0"/>
          <w:marBottom w:val="0"/>
          <w:divBdr>
            <w:top w:val="none" w:sz="0" w:space="0" w:color="auto"/>
            <w:left w:val="none" w:sz="0" w:space="0" w:color="auto"/>
            <w:bottom w:val="none" w:sz="0" w:space="0" w:color="auto"/>
            <w:right w:val="none" w:sz="0" w:space="0" w:color="auto"/>
          </w:divBdr>
        </w:div>
      </w:divsChild>
    </w:div>
    <w:div w:id="1590117937">
      <w:marLeft w:val="0"/>
      <w:marRight w:val="0"/>
      <w:marTop w:val="0"/>
      <w:marBottom w:val="0"/>
      <w:divBdr>
        <w:top w:val="none" w:sz="0" w:space="0" w:color="auto"/>
        <w:left w:val="none" w:sz="0" w:space="0" w:color="auto"/>
        <w:bottom w:val="none" w:sz="0" w:space="0" w:color="auto"/>
        <w:right w:val="none" w:sz="0" w:space="0" w:color="auto"/>
      </w:divBdr>
      <w:divsChild>
        <w:div w:id="1588877984">
          <w:marLeft w:val="0"/>
          <w:marRight w:val="0"/>
          <w:marTop w:val="0"/>
          <w:marBottom w:val="0"/>
          <w:divBdr>
            <w:top w:val="none" w:sz="0" w:space="0" w:color="auto"/>
            <w:left w:val="none" w:sz="0" w:space="0" w:color="auto"/>
            <w:bottom w:val="none" w:sz="0" w:space="0" w:color="auto"/>
            <w:right w:val="none" w:sz="0" w:space="0" w:color="auto"/>
          </w:divBdr>
        </w:div>
      </w:divsChild>
    </w:div>
    <w:div w:id="1624117059">
      <w:marLeft w:val="0"/>
      <w:marRight w:val="0"/>
      <w:marTop w:val="0"/>
      <w:marBottom w:val="0"/>
      <w:divBdr>
        <w:top w:val="none" w:sz="0" w:space="0" w:color="auto"/>
        <w:left w:val="none" w:sz="0" w:space="0" w:color="auto"/>
        <w:bottom w:val="none" w:sz="0" w:space="0" w:color="auto"/>
        <w:right w:val="none" w:sz="0" w:space="0" w:color="auto"/>
      </w:divBdr>
      <w:divsChild>
        <w:div w:id="426997580">
          <w:marLeft w:val="0"/>
          <w:marRight w:val="0"/>
          <w:marTop w:val="0"/>
          <w:marBottom w:val="0"/>
          <w:divBdr>
            <w:top w:val="none" w:sz="0" w:space="0" w:color="auto"/>
            <w:left w:val="none" w:sz="0" w:space="0" w:color="auto"/>
            <w:bottom w:val="none" w:sz="0" w:space="0" w:color="auto"/>
            <w:right w:val="none" w:sz="0" w:space="0" w:color="auto"/>
          </w:divBdr>
        </w:div>
        <w:div w:id="1265728155">
          <w:marLeft w:val="0"/>
          <w:marRight w:val="0"/>
          <w:marTop w:val="0"/>
          <w:marBottom w:val="0"/>
          <w:divBdr>
            <w:top w:val="none" w:sz="0" w:space="0" w:color="auto"/>
            <w:left w:val="none" w:sz="0" w:space="0" w:color="auto"/>
            <w:bottom w:val="none" w:sz="0" w:space="0" w:color="auto"/>
            <w:right w:val="none" w:sz="0" w:space="0" w:color="auto"/>
          </w:divBdr>
        </w:div>
        <w:div w:id="840854980">
          <w:marLeft w:val="0"/>
          <w:marRight w:val="0"/>
          <w:marTop w:val="0"/>
          <w:marBottom w:val="0"/>
          <w:divBdr>
            <w:top w:val="none" w:sz="0" w:space="0" w:color="auto"/>
            <w:left w:val="none" w:sz="0" w:space="0" w:color="auto"/>
            <w:bottom w:val="none" w:sz="0" w:space="0" w:color="auto"/>
            <w:right w:val="none" w:sz="0" w:space="0" w:color="auto"/>
          </w:divBdr>
        </w:div>
        <w:div w:id="622886693">
          <w:marLeft w:val="0"/>
          <w:marRight w:val="0"/>
          <w:marTop w:val="0"/>
          <w:marBottom w:val="0"/>
          <w:divBdr>
            <w:top w:val="none" w:sz="0" w:space="0" w:color="auto"/>
            <w:left w:val="none" w:sz="0" w:space="0" w:color="auto"/>
            <w:bottom w:val="none" w:sz="0" w:space="0" w:color="auto"/>
            <w:right w:val="none" w:sz="0" w:space="0" w:color="auto"/>
          </w:divBdr>
        </w:div>
        <w:div w:id="1254968431">
          <w:marLeft w:val="0"/>
          <w:marRight w:val="0"/>
          <w:marTop w:val="0"/>
          <w:marBottom w:val="0"/>
          <w:divBdr>
            <w:top w:val="none" w:sz="0" w:space="0" w:color="auto"/>
            <w:left w:val="none" w:sz="0" w:space="0" w:color="auto"/>
            <w:bottom w:val="none" w:sz="0" w:space="0" w:color="auto"/>
            <w:right w:val="none" w:sz="0" w:space="0" w:color="auto"/>
          </w:divBdr>
        </w:div>
        <w:div w:id="1820658173">
          <w:marLeft w:val="0"/>
          <w:marRight w:val="0"/>
          <w:marTop w:val="0"/>
          <w:marBottom w:val="0"/>
          <w:divBdr>
            <w:top w:val="none" w:sz="0" w:space="0" w:color="auto"/>
            <w:left w:val="none" w:sz="0" w:space="0" w:color="auto"/>
            <w:bottom w:val="none" w:sz="0" w:space="0" w:color="auto"/>
            <w:right w:val="none" w:sz="0" w:space="0" w:color="auto"/>
          </w:divBdr>
        </w:div>
        <w:div w:id="1271426658">
          <w:marLeft w:val="0"/>
          <w:marRight w:val="0"/>
          <w:marTop w:val="0"/>
          <w:marBottom w:val="0"/>
          <w:divBdr>
            <w:top w:val="none" w:sz="0" w:space="0" w:color="auto"/>
            <w:left w:val="none" w:sz="0" w:space="0" w:color="auto"/>
            <w:bottom w:val="none" w:sz="0" w:space="0" w:color="auto"/>
            <w:right w:val="none" w:sz="0" w:space="0" w:color="auto"/>
          </w:divBdr>
        </w:div>
        <w:div w:id="1280186559">
          <w:marLeft w:val="0"/>
          <w:marRight w:val="0"/>
          <w:marTop w:val="0"/>
          <w:marBottom w:val="0"/>
          <w:divBdr>
            <w:top w:val="none" w:sz="0" w:space="0" w:color="auto"/>
            <w:left w:val="none" w:sz="0" w:space="0" w:color="auto"/>
            <w:bottom w:val="none" w:sz="0" w:space="0" w:color="auto"/>
            <w:right w:val="none" w:sz="0" w:space="0" w:color="auto"/>
          </w:divBdr>
        </w:div>
        <w:div w:id="1758012276">
          <w:marLeft w:val="0"/>
          <w:marRight w:val="0"/>
          <w:marTop w:val="0"/>
          <w:marBottom w:val="0"/>
          <w:divBdr>
            <w:top w:val="none" w:sz="0" w:space="0" w:color="auto"/>
            <w:left w:val="none" w:sz="0" w:space="0" w:color="auto"/>
            <w:bottom w:val="none" w:sz="0" w:space="0" w:color="auto"/>
            <w:right w:val="none" w:sz="0" w:space="0" w:color="auto"/>
          </w:divBdr>
        </w:div>
        <w:div w:id="985208010">
          <w:marLeft w:val="0"/>
          <w:marRight w:val="0"/>
          <w:marTop w:val="0"/>
          <w:marBottom w:val="0"/>
          <w:divBdr>
            <w:top w:val="none" w:sz="0" w:space="0" w:color="auto"/>
            <w:left w:val="none" w:sz="0" w:space="0" w:color="auto"/>
            <w:bottom w:val="none" w:sz="0" w:space="0" w:color="auto"/>
            <w:right w:val="none" w:sz="0" w:space="0" w:color="auto"/>
          </w:divBdr>
        </w:div>
        <w:div w:id="308942247">
          <w:marLeft w:val="0"/>
          <w:marRight w:val="0"/>
          <w:marTop w:val="0"/>
          <w:marBottom w:val="0"/>
          <w:divBdr>
            <w:top w:val="none" w:sz="0" w:space="0" w:color="auto"/>
            <w:left w:val="none" w:sz="0" w:space="0" w:color="auto"/>
            <w:bottom w:val="none" w:sz="0" w:space="0" w:color="auto"/>
            <w:right w:val="none" w:sz="0" w:space="0" w:color="auto"/>
          </w:divBdr>
        </w:div>
        <w:div w:id="874924267">
          <w:marLeft w:val="0"/>
          <w:marRight w:val="0"/>
          <w:marTop w:val="0"/>
          <w:marBottom w:val="0"/>
          <w:divBdr>
            <w:top w:val="none" w:sz="0" w:space="0" w:color="auto"/>
            <w:left w:val="none" w:sz="0" w:space="0" w:color="auto"/>
            <w:bottom w:val="none" w:sz="0" w:space="0" w:color="auto"/>
            <w:right w:val="none" w:sz="0" w:space="0" w:color="auto"/>
          </w:divBdr>
        </w:div>
        <w:div w:id="1968775372">
          <w:marLeft w:val="0"/>
          <w:marRight w:val="0"/>
          <w:marTop w:val="0"/>
          <w:marBottom w:val="0"/>
          <w:divBdr>
            <w:top w:val="none" w:sz="0" w:space="0" w:color="auto"/>
            <w:left w:val="none" w:sz="0" w:space="0" w:color="auto"/>
            <w:bottom w:val="none" w:sz="0" w:space="0" w:color="auto"/>
            <w:right w:val="none" w:sz="0" w:space="0" w:color="auto"/>
          </w:divBdr>
        </w:div>
        <w:div w:id="1112747626">
          <w:marLeft w:val="0"/>
          <w:marRight w:val="0"/>
          <w:marTop w:val="0"/>
          <w:marBottom w:val="0"/>
          <w:divBdr>
            <w:top w:val="none" w:sz="0" w:space="0" w:color="auto"/>
            <w:left w:val="none" w:sz="0" w:space="0" w:color="auto"/>
            <w:bottom w:val="none" w:sz="0" w:space="0" w:color="auto"/>
            <w:right w:val="none" w:sz="0" w:space="0" w:color="auto"/>
          </w:divBdr>
        </w:div>
        <w:div w:id="491604571">
          <w:marLeft w:val="0"/>
          <w:marRight w:val="0"/>
          <w:marTop w:val="0"/>
          <w:marBottom w:val="0"/>
          <w:divBdr>
            <w:top w:val="none" w:sz="0" w:space="0" w:color="auto"/>
            <w:left w:val="none" w:sz="0" w:space="0" w:color="auto"/>
            <w:bottom w:val="none" w:sz="0" w:space="0" w:color="auto"/>
            <w:right w:val="none" w:sz="0" w:space="0" w:color="auto"/>
          </w:divBdr>
        </w:div>
        <w:div w:id="898712067">
          <w:marLeft w:val="0"/>
          <w:marRight w:val="0"/>
          <w:marTop w:val="0"/>
          <w:marBottom w:val="0"/>
          <w:divBdr>
            <w:top w:val="none" w:sz="0" w:space="0" w:color="auto"/>
            <w:left w:val="none" w:sz="0" w:space="0" w:color="auto"/>
            <w:bottom w:val="none" w:sz="0" w:space="0" w:color="auto"/>
            <w:right w:val="none" w:sz="0" w:space="0" w:color="auto"/>
          </w:divBdr>
        </w:div>
        <w:div w:id="151455542">
          <w:marLeft w:val="0"/>
          <w:marRight w:val="0"/>
          <w:marTop w:val="0"/>
          <w:marBottom w:val="0"/>
          <w:divBdr>
            <w:top w:val="none" w:sz="0" w:space="0" w:color="auto"/>
            <w:left w:val="none" w:sz="0" w:space="0" w:color="auto"/>
            <w:bottom w:val="none" w:sz="0" w:space="0" w:color="auto"/>
            <w:right w:val="none" w:sz="0" w:space="0" w:color="auto"/>
          </w:divBdr>
        </w:div>
        <w:div w:id="786433967">
          <w:marLeft w:val="0"/>
          <w:marRight w:val="0"/>
          <w:marTop w:val="0"/>
          <w:marBottom w:val="0"/>
          <w:divBdr>
            <w:top w:val="none" w:sz="0" w:space="0" w:color="auto"/>
            <w:left w:val="none" w:sz="0" w:space="0" w:color="auto"/>
            <w:bottom w:val="none" w:sz="0" w:space="0" w:color="auto"/>
            <w:right w:val="none" w:sz="0" w:space="0" w:color="auto"/>
          </w:divBdr>
        </w:div>
      </w:divsChild>
    </w:div>
    <w:div w:id="1910387859">
      <w:marLeft w:val="0"/>
      <w:marRight w:val="0"/>
      <w:marTop w:val="0"/>
      <w:marBottom w:val="0"/>
      <w:divBdr>
        <w:top w:val="none" w:sz="0" w:space="0" w:color="auto"/>
        <w:left w:val="none" w:sz="0" w:space="0" w:color="auto"/>
        <w:bottom w:val="none" w:sz="0" w:space="0" w:color="auto"/>
        <w:right w:val="none" w:sz="0" w:space="0" w:color="auto"/>
      </w:divBdr>
      <w:divsChild>
        <w:div w:id="1397121657">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sChild>
    </w:div>
    <w:div w:id="2061975446">
      <w:marLeft w:val="0"/>
      <w:marRight w:val="0"/>
      <w:marTop w:val="0"/>
      <w:marBottom w:val="0"/>
      <w:divBdr>
        <w:top w:val="none" w:sz="0" w:space="0" w:color="auto"/>
        <w:left w:val="none" w:sz="0" w:space="0" w:color="auto"/>
        <w:bottom w:val="none" w:sz="0" w:space="0" w:color="auto"/>
        <w:right w:val="none" w:sz="0" w:space="0" w:color="auto"/>
      </w:divBdr>
      <w:divsChild>
        <w:div w:id="1746952693">
          <w:marLeft w:val="0"/>
          <w:marRight w:val="0"/>
          <w:marTop w:val="0"/>
          <w:marBottom w:val="0"/>
          <w:divBdr>
            <w:top w:val="none" w:sz="0" w:space="0" w:color="auto"/>
            <w:left w:val="none" w:sz="0" w:space="0" w:color="auto"/>
            <w:bottom w:val="none" w:sz="0" w:space="0" w:color="auto"/>
            <w:right w:val="none" w:sz="0" w:space="0" w:color="auto"/>
          </w:divBdr>
        </w:div>
        <w:div w:id="219093914">
          <w:marLeft w:val="0"/>
          <w:marRight w:val="0"/>
          <w:marTop w:val="0"/>
          <w:marBottom w:val="0"/>
          <w:divBdr>
            <w:top w:val="none" w:sz="0" w:space="0" w:color="auto"/>
            <w:left w:val="none" w:sz="0" w:space="0" w:color="auto"/>
            <w:bottom w:val="none" w:sz="0" w:space="0" w:color="auto"/>
            <w:right w:val="none" w:sz="0" w:space="0" w:color="auto"/>
          </w:divBdr>
        </w:div>
        <w:div w:id="1941332270">
          <w:marLeft w:val="0"/>
          <w:marRight w:val="0"/>
          <w:marTop w:val="0"/>
          <w:marBottom w:val="0"/>
          <w:divBdr>
            <w:top w:val="none" w:sz="0" w:space="0" w:color="auto"/>
            <w:left w:val="none" w:sz="0" w:space="0" w:color="auto"/>
            <w:bottom w:val="none" w:sz="0" w:space="0" w:color="auto"/>
            <w:right w:val="none" w:sz="0" w:space="0" w:color="auto"/>
          </w:divBdr>
        </w:div>
        <w:div w:id="918711392">
          <w:marLeft w:val="0"/>
          <w:marRight w:val="0"/>
          <w:marTop w:val="0"/>
          <w:marBottom w:val="0"/>
          <w:divBdr>
            <w:top w:val="none" w:sz="0" w:space="0" w:color="auto"/>
            <w:left w:val="none" w:sz="0" w:space="0" w:color="auto"/>
            <w:bottom w:val="none" w:sz="0" w:space="0" w:color="auto"/>
            <w:right w:val="none" w:sz="0" w:space="0" w:color="auto"/>
          </w:divBdr>
        </w:div>
        <w:div w:id="965240233">
          <w:marLeft w:val="0"/>
          <w:marRight w:val="0"/>
          <w:marTop w:val="0"/>
          <w:marBottom w:val="0"/>
          <w:divBdr>
            <w:top w:val="none" w:sz="0" w:space="0" w:color="auto"/>
            <w:left w:val="none" w:sz="0" w:space="0" w:color="auto"/>
            <w:bottom w:val="none" w:sz="0" w:space="0" w:color="auto"/>
            <w:right w:val="none" w:sz="0" w:space="0" w:color="auto"/>
          </w:divBdr>
        </w:div>
        <w:div w:id="746345811">
          <w:marLeft w:val="0"/>
          <w:marRight w:val="0"/>
          <w:marTop w:val="0"/>
          <w:marBottom w:val="0"/>
          <w:divBdr>
            <w:top w:val="none" w:sz="0" w:space="0" w:color="auto"/>
            <w:left w:val="none" w:sz="0" w:space="0" w:color="auto"/>
            <w:bottom w:val="none" w:sz="0" w:space="0" w:color="auto"/>
            <w:right w:val="none" w:sz="0" w:space="0" w:color="auto"/>
          </w:divBdr>
        </w:div>
        <w:div w:id="1983071300">
          <w:marLeft w:val="0"/>
          <w:marRight w:val="0"/>
          <w:marTop w:val="0"/>
          <w:marBottom w:val="0"/>
          <w:divBdr>
            <w:top w:val="none" w:sz="0" w:space="0" w:color="auto"/>
            <w:left w:val="none" w:sz="0" w:space="0" w:color="auto"/>
            <w:bottom w:val="none" w:sz="0" w:space="0" w:color="auto"/>
            <w:right w:val="none" w:sz="0" w:space="0" w:color="auto"/>
          </w:divBdr>
        </w:div>
        <w:div w:id="1934319413">
          <w:marLeft w:val="0"/>
          <w:marRight w:val="0"/>
          <w:marTop w:val="0"/>
          <w:marBottom w:val="0"/>
          <w:divBdr>
            <w:top w:val="none" w:sz="0" w:space="0" w:color="auto"/>
            <w:left w:val="none" w:sz="0" w:space="0" w:color="auto"/>
            <w:bottom w:val="none" w:sz="0" w:space="0" w:color="auto"/>
            <w:right w:val="none" w:sz="0" w:space="0" w:color="auto"/>
          </w:divBdr>
        </w:div>
        <w:div w:id="200481913">
          <w:marLeft w:val="0"/>
          <w:marRight w:val="0"/>
          <w:marTop w:val="0"/>
          <w:marBottom w:val="0"/>
          <w:divBdr>
            <w:top w:val="none" w:sz="0" w:space="0" w:color="auto"/>
            <w:left w:val="none" w:sz="0" w:space="0" w:color="auto"/>
            <w:bottom w:val="none" w:sz="0" w:space="0" w:color="auto"/>
            <w:right w:val="none" w:sz="0" w:space="0" w:color="auto"/>
          </w:divBdr>
        </w:div>
        <w:div w:id="1862432716">
          <w:marLeft w:val="0"/>
          <w:marRight w:val="0"/>
          <w:marTop w:val="0"/>
          <w:marBottom w:val="0"/>
          <w:divBdr>
            <w:top w:val="none" w:sz="0" w:space="0" w:color="auto"/>
            <w:left w:val="none" w:sz="0" w:space="0" w:color="auto"/>
            <w:bottom w:val="none" w:sz="0" w:space="0" w:color="auto"/>
            <w:right w:val="none" w:sz="0" w:space="0" w:color="auto"/>
          </w:divBdr>
        </w:div>
      </w:divsChild>
    </w:div>
    <w:div w:id="2137598713">
      <w:marLeft w:val="0"/>
      <w:marRight w:val="0"/>
      <w:marTop w:val="0"/>
      <w:marBottom w:val="0"/>
      <w:divBdr>
        <w:top w:val="none" w:sz="0" w:space="0" w:color="auto"/>
        <w:left w:val="none" w:sz="0" w:space="0" w:color="auto"/>
        <w:bottom w:val="none" w:sz="0" w:space="0" w:color="auto"/>
        <w:right w:val="none" w:sz="0" w:space="0" w:color="auto"/>
      </w:divBdr>
      <w:divsChild>
        <w:div w:id="1893274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2022-11-09T06:42:00Z</dcterms:created>
  <dcterms:modified xsi:type="dcterms:W3CDTF">2022-11-09T09:43:00Z</dcterms:modified>
</cp:coreProperties>
</file>